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EC" w:rsidRPr="00510A1D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Default="00CC7731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7513E0" w:rsidRDefault="007513E0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Новокасторное</w:t>
      </w:r>
    </w:p>
    <w:p w:rsidR="00E30698" w:rsidRPr="00C23E1E" w:rsidRDefault="00CC7731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</w:t>
      </w:r>
      <w:r w:rsidR="00932469" w:rsidRPr="00C23E1E">
        <w:rPr>
          <w:rFonts w:ascii="Times New Roman" w:hAnsi="Times New Roman"/>
          <w:sz w:val="24"/>
          <w:szCs w:val="24"/>
        </w:rPr>
        <w:t>района</w:t>
      </w:r>
      <w:r w:rsidR="00E30698" w:rsidRPr="00C23E1E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416DAD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16DAD">
        <w:rPr>
          <w:rFonts w:ascii="Times New Roman" w:hAnsi="Times New Roman"/>
          <w:sz w:val="24"/>
          <w:szCs w:val="24"/>
        </w:rPr>
        <w:t>от «</w:t>
      </w:r>
      <w:r w:rsidR="007513E0" w:rsidRPr="00416DAD">
        <w:rPr>
          <w:rFonts w:ascii="Times New Roman" w:hAnsi="Times New Roman"/>
          <w:sz w:val="24"/>
          <w:szCs w:val="24"/>
        </w:rPr>
        <w:t>08</w:t>
      </w:r>
      <w:r w:rsidR="00D55DEC" w:rsidRPr="00416DAD">
        <w:rPr>
          <w:rFonts w:ascii="Times New Roman" w:hAnsi="Times New Roman"/>
          <w:sz w:val="24"/>
          <w:szCs w:val="24"/>
        </w:rPr>
        <w:t>»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7513E0" w:rsidRPr="00416DAD">
        <w:rPr>
          <w:rFonts w:ascii="Times New Roman" w:hAnsi="Times New Roman"/>
          <w:sz w:val="24"/>
          <w:szCs w:val="24"/>
        </w:rPr>
        <w:t xml:space="preserve">октября </w:t>
      </w:r>
      <w:r w:rsidR="009251AC" w:rsidRPr="00416DAD">
        <w:rPr>
          <w:rFonts w:ascii="Times New Roman" w:hAnsi="Times New Roman"/>
          <w:sz w:val="24"/>
          <w:szCs w:val="24"/>
        </w:rPr>
        <w:t>2024</w:t>
      </w:r>
      <w:r w:rsidR="00D55DEC" w:rsidRPr="00416DAD">
        <w:rPr>
          <w:rFonts w:ascii="Times New Roman" w:hAnsi="Times New Roman"/>
          <w:sz w:val="24"/>
          <w:szCs w:val="24"/>
        </w:rPr>
        <w:t xml:space="preserve"> г. №</w:t>
      </w:r>
      <w:r w:rsidR="00416DAD" w:rsidRPr="00416DAD">
        <w:rPr>
          <w:rFonts w:ascii="Times New Roman" w:hAnsi="Times New Roman"/>
          <w:sz w:val="24"/>
          <w:szCs w:val="24"/>
        </w:rPr>
        <w:t>63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9F018E">
        <w:rPr>
          <w:rFonts w:ascii="Times New Roman" w:eastAsia="Times New Roman" w:hAnsi="Times New Roman"/>
          <w:b/>
          <w:sz w:val="28"/>
          <w:szCs w:val="24"/>
        </w:rPr>
        <w:t>ОГО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154FC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</w:t>
      </w:r>
      <w:r w:rsidR="00B7442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9</w:t>
      </w:r>
      <w:bookmarkStart w:id="0" w:name="_GoBack"/>
      <w:bookmarkEnd w:id="0"/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8242B2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10</w:t>
      </w:r>
      <w:r w:rsidR="00AC668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.2024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154FCE" w:rsidRPr="00154FC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07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154FC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</w:t>
      </w:r>
      <w:r w:rsidR="00154FCE" w:rsidRPr="00154FC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</w:t>
      </w:r>
      <w:r w:rsidR="00AC668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.2024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154FCE" w:rsidRPr="00154FC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12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8242B2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AC668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.2024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0399" w:rsidRDefault="00D55DEC" w:rsidP="00710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154FCE">
        <w:rPr>
          <w:rFonts w:ascii="Times New Roman" w:eastAsia="Times New Roman" w:hAnsi="Times New Roman"/>
          <w:sz w:val="24"/>
          <w:szCs w:val="24"/>
        </w:rPr>
        <w:t xml:space="preserve">поселка Новокасторное </w:t>
      </w:r>
      <w:r w:rsidR="00CC7731">
        <w:rPr>
          <w:rFonts w:ascii="Times New Roman" w:eastAsia="Times New Roman" w:hAnsi="Times New Roman"/>
          <w:sz w:val="24"/>
          <w:szCs w:val="24"/>
        </w:rPr>
        <w:t>Касторенского</w:t>
      </w:r>
      <w:r w:rsidR="00FF1EF8" w:rsidRPr="009F018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E30698" w:rsidRPr="009F018E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9F018E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9F018E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154FCE" w:rsidRPr="00154FCE">
        <w:rPr>
          <w:rFonts w:ascii="Times New Roman" w:hAnsi="Times New Roman"/>
          <w:b/>
          <w:sz w:val="24"/>
          <w:szCs w:val="24"/>
        </w:rPr>
        <w:t>для граждан и крестьянских (фермерских) хозяйств</w:t>
      </w:r>
      <w:r w:rsidR="00472522" w:rsidRPr="009F018E">
        <w:rPr>
          <w:rFonts w:ascii="Times New Roman" w:hAnsi="Times New Roman"/>
          <w:sz w:val="24"/>
          <w:szCs w:val="24"/>
        </w:rPr>
        <w:t xml:space="preserve">в </w:t>
      </w:r>
      <w:r w:rsidR="00472522" w:rsidRPr="00B259B2">
        <w:rPr>
          <w:rFonts w:ascii="Times New Roman" w:hAnsi="Times New Roman"/>
          <w:sz w:val="24"/>
          <w:szCs w:val="24"/>
        </w:rPr>
        <w:t xml:space="preserve">электронной форме </w:t>
      </w:r>
      <w:r w:rsidRPr="00B259B2">
        <w:rPr>
          <w:rFonts w:ascii="Times New Roman" w:hAnsi="Times New Roman"/>
          <w:sz w:val="24"/>
          <w:szCs w:val="24"/>
        </w:rPr>
        <w:t>на право заключения договор</w:t>
      </w:r>
      <w:r w:rsidR="00CC7731">
        <w:rPr>
          <w:rFonts w:ascii="Times New Roman" w:hAnsi="Times New Roman"/>
          <w:sz w:val="24"/>
          <w:szCs w:val="24"/>
        </w:rPr>
        <w:t>а</w:t>
      </w:r>
      <w:r w:rsidR="009F018E" w:rsidRPr="00B259B2">
        <w:rPr>
          <w:rFonts w:ascii="Times New Roman" w:hAnsi="Times New Roman"/>
          <w:sz w:val="24"/>
          <w:szCs w:val="24"/>
        </w:rPr>
        <w:t xml:space="preserve"> аренды земельного участка (</w:t>
      </w:r>
      <w:r w:rsidR="009F018E" w:rsidRPr="003972E4">
        <w:rPr>
          <w:rFonts w:ascii="Times New Roman" w:hAnsi="Times New Roman"/>
          <w:sz w:val="24"/>
          <w:szCs w:val="24"/>
        </w:rPr>
        <w:t xml:space="preserve">далее – </w:t>
      </w:r>
      <w:r w:rsidR="009F018E" w:rsidRPr="00154FCE">
        <w:rPr>
          <w:rFonts w:ascii="Times New Roman" w:hAnsi="Times New Roman"/>
          <w:sz w:val="24"/>
          <w:szCs w:val="24"/>
        </w:rPr>
        <w:t>электронный аукцион) из земель населенных пунктов, государственная собственность на который не разграничена, с кадастровым номером</w:t>
      </w:r>
      <w:r w:rsidR="00154FCE" w:rsidRPr="00154FCE">
        <w:rPr>
          <w:rFonts w:ascii="Times New Roman" w:hAnsi="Times New Roman"/>
          <w:sz w:val="24"/>
          <w:szCs w:val="24"/>
        </w:rPr>
        <w:t xml:space="preserve"> 46:08:240102:811, площадью 1500 +/- 14 кв.м.,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расположенного по адресу: Российская Федерация, Курская область, Касторенский район, поселок Новокасторное, ул. Спортивная</w:t>
      </w:r>
      <w:r w:rsidR="00710399">
        <w:rPr>
          <w:rFonts w:ascii="Times New Roman" w:hAnsi="Times New Roman"/>
          <w:sz w:val="24"/>
          <w:szCs w:val="24"/>
        </w:rPr>
        <w:t>,</w:t>
      </w:r>
    </w:p>
    <w:p w:rsidR="009F018E" w:rsidRPr="00710399" w:rsidRDefault="009F018E" w:rsidP="00710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799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D55DEC" w:rsidRPr="00510A1D" w:rsidRDefault="00D55DEC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AD4434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796F56">
        <w:rPr>
          <w:rFonts w:ascii="Times New Roman" w:hAnsi="Times New Roman"/>
          <w:sz w:val="24"/>
          <w:szCs w:val="24"/>
        </w:rPr>
        <w:t>–</w:t>
      </w:r>
      <w:r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161848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80A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1C223D" w:rsidRDefault="00083A62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Pr="00510A1D">
        <w:rPr>
          <w:rFonts w:ascii="Times New Roman" w:hAnsi="Times New Roman"/>
          <w:sz w:val="24"/>
          <w:szCs w:val="24"/>
        </w:rPr>
        <w:t>)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Pr="00510A1D">
        <w:rPr>
          <w:rFonts w:ascii="Times New Roman" w:hAnsi="Times New Roman"/>
          <w:sz w:val="24"/>
          <w:szCs w:val="24"/>
        </w:rPr>
        <w:t xml:space="preserve">, </w:t>
      </w:r>
      <w:r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80A21" w:rsidRPr="003334E5">
          <w:rPr>
            <w:rStyle w:val="a3"/>
            <w:rFonts w:ascii="Times New Roman" w:hAnsi="Times New Roman"/>
            <w:sz w:val="24"/>
            <w:szCs w:val="24"/>
          </w:rPr>
          <w:t>https://www.roseltorg.ru/_flysystem/webdav/ 2023/03/01/reglam_178_28022023.pdf</w:t>
        </w:r>
      </w:hyperlink>
      <w:r w:rsidR="00B80A21"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</w:t>
      </w:r>
      <w:r w:rsidRPr="001C223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площадки </w:t>
      </w:r>
      <w:hyperlink r:id="rId9" w:history="1">
        <w:r w:rsidRPr="001C223D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Pr="001C223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C22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1C22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Pr="00416DAD" w:rsidRDefault="00D55DEC" w:rsidP="001C22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23D">
        <w:rPr>
          <w:rFonts w:ascii="Times New Roman" w:hAnsi="Times New Roman"/>
          <w:sz w:val="24"/>
          <w:szCs w:val="24"/>
        </w:rPr>
        <w:t xml:space="preserve"> -</w:t>
      </w:r>
      <w:r w:rsidR="001C223D" w:rsidRPr="001C223D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«поселок Новокасторное» Касторенского района Курской области, утвержденных решением комитета архитектуры и градостроительства Курской области от «10» июля 2024 г. № 01-12/158</w:t>
      </w:r>
      <w:r w:rsidR="00F4149D" w:rsidRPr="008670FF">
        <w:rPr>
          <w:rFonts w:ascii="Times New Roman" w:hAnsi="Times New Roman"/>
          <w:color w:val="000000"/>
          <w:sz w:val="24"/>
          <w:szCs w:val="24"/>
        </w:rPr>
        <w:t>,</w:t>
      </w:r>
      <w:r w:rsidRPr="008670FF">
        <w:rPr>
          <w:rFonts w:ascii="Times New Roman" w:hAnsi="Times New Roman"/>
          <w:sz w:val="24"/>
          <w:szCs w:val="24"/>
        </w:rPr>
        <w:t xml:space="preserve">(далее – </w:t>
      </w:r>
      <w:r w:rsidRPr="00416DAD">
        <w:rPr>
          <w:rFonts w:ascii="Times New Roman" w:hAnsi="Times New Roman"/>
          <w:sz w:val="24"/>
          <w:szCs w:val="24"/>
        </w:rPr>
        <w:t>Правила);</w:t>
      </w:r>
    </w:p>
    <w:p w:rsidR="00D55DEC" w:rsidRDefault="00A96676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DAD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1C223D" w:rsidRPr="00416DAD">
        <w:rPr>
          <w:rFonts w:ascii="Times New Roman" w:hAnsi="Times New Roman"/>
          <w:sz w:val="24"/>
          <w:szCs w:val="24"/>
        </w:rPr>
        <w:t xml:space="preserve">поселка Новокасторное </w:t>
      </w:r>
      <w:r w:rsidR="0000128F" w:rsidRPr="00416DAD">
        <w:rPr>
          <w:rFonts w:ascii="Times New Roman" w:hAnsi="Times New Roman"/>
          <w:sz w:val="24"/>
          <w:szCs w:val="24"/>
        </w:rPr>
        <w:t>Касторенского</w:t>
      </w:r>
      <w:r w:rsidR="00FF1EF8" w:rsidRPr="00416DAD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55DEC" w:rsidRPr="00416DAD">
        <w:rPr>
          <w:rFonts w:ascii="Times New Roman" w:hAnsi="Times New Roman"/>
          <w:sz w:val="24"/>
          <w:szCs w:val="24"/>
        </w:rPr>
        <w:t>от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D55DEC" w:rsidRPr="00416DAD">
        <w:rPr>
          <w:rFonts w:ascii="Times New Roman" w:hAnsi="Times New Roman"/>
          <w:sz w:val="24"/>
          <w:szCs w:val="24"/>
        </w:rPr>
        <w:t>«</w:t>
      </w:r>
      <w:r w:rsidR="001C223D" w:rsidRPr="00416DAD">
        <w:rPr>
          <w:rFonts w:ascii="Times New Roman" w:hAnsi="Times New Roman"/>
          <w:sz w:val="24"/>
          <w:szCs w:val="24"/>
        </w:rPr>
        <w:t>07</w:t>
      </w:r>
      <w:r w:rsidR="00D55DEC" w:rsidRPr="00416DAD">
        <w:rPr>
          <w:rFonts w:ascii="Times New Roman" w:hAnsi="Times New Roman"/>
          <w:sz w:val="24"/>
          <w:szCs w:val="24"/>
        </w:rPr>
        <w:t xml:space="preserve">» </w:t>
      </w:r>
      <w:r w:rsidR="001C223D" w:rsidRPr="00416DAD">
        <w:rPr>
          <w:rFonts w:ascii="Times New Roman" w:hAnsi="Times New Roman"/>
          <w:sz w:val="24"/>
          <w:szCs w:val="24"/>
        </w:rPr>
        <w:t>октября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AC6680" w:rsidRPr="00416DAD">
        <w:rPr>
          <w:rFonts w:ascii="Times New Roman" w:hAnsi="Times New Roman"/>
          <w:sz w:val="24"/>
          <w:szCs w:val="24"/>
        </w:rPr>
        <w:t>2024</w:t>
      </w:r>
      <w:r w:rsidR="00D55DEC" w:rsidRPr="00416DAD">
        <w:rPr>
          <w:rFonts w:ascii="Times New Roman" w:hAnsi="Times New Roman"/>
          <w:sz w:val="24"/>
          <w:szCs w:val="24"/>
        </w:rPr>
        <w:t xml:space="preserve"> г. № </w:t>
      </w:r>
      <w:r w:rsidR="00416DAD" w:rsidRPr="00416DAD">
        <w:rPr>
          <w:rFonts w:ascii="Times New Roman" w:hAnsi="Times New Roman"/>
          <w:sz w:val="24"/>
          <w:szCs w:val="24"/>
        </w:rPr>
        <w:t>62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D55DEC" w:rsidRPr="00416DAD">
        <w:rPr>
          <w:rFonts w:ascii="Times New Roman" w:hAnsi="Times New Roman"/>
          <w:sz w:val="24"/>
          <w:szCs w:val="24"/>
        </w:rPr>
        <w:t xml:space="preserve">«О проведении </w:t>
      </w:r>
      <w:r w:rsidR="000D71FC" w:rsidRPr="00416DAD">
        <w:rPr>
          <w:rFonts w:ascii="Times New Roman" w:hAnsi="Times New Roman"/>
          <w:sz w:val="24"/>
          <w:szCs w:val="24"/>
        </w:rPr>
        <w:t>аукциона в электронной форме</w:t>
      </w:r>
      <w:r w:rsidR="001C223D" w:rsidRPr="00416DAD">
        <w:rPr>
          <w:rFonts w:ascii="Times New Roman" w:hAnsi="Times New Roman"/>
          <w:sz w:val="24"/>
          <w:szCs w:val="24"/>
        </w:rPr>
        <w:t xml:space="preserve">для граждан и крестьянских (фермерских) хозяйств </w:t>
      </w:r>
      <w:r w:rsidR="00D55DEC" w:rsidRPr="00416DAD">
        <w:rPr>
          <w:rFonts w:ascii="Times New Roman" w:hAnsi="Times New Roman"/>
          <w:sz w:val="24"/>
          <w:szCs w:val="24"/>
        </w:rPr>
        <w:t>на право заключения договор</w:t>
      </w:r>
      <w:r w:rsidR="009F018E" w:rsidRPr="00416DAD">
        <w:rPr>
          <w:rFonts w:ascii="Times New Roman" w:hAnsi="Times New Roman"/>
          <w:sz w:val="24"/>
          <w:szCs w:val="24"/>
        </w:rPr>
        <w:t xml:space="preserve">а </w:t>
      </w:r>
      <w:r w:rsidR="00D55DEC" w:rsidRPr="00416DAD">
        <w:rPr>
          <w:rFonts w:ascii="Times New Roman" w:hAnsi="Times New Roman"/>
          <w:sz w:val="24"/>
          <w:szCs w:val="24"/>
        </w:rPr>
        <w:t>аренды земельн</w:t>
      </w:r>
      <w:r w:rsidR="009F018E" w:rsidRPr="00416DAD">
        <w:rPr>
          <w:rFonts w:ascii="Times New Roman" w:hAnsi="Times New Roman"/>
          <w:sz w:val="24"/>
          <w:szCs w:val="24"/>
        </w:rPr>
        <w:t>ого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D55DEC" w:rsidRPr="00416DAD">
        <w:rPr>
          <w:rFonts w:ascii="Times New Roman" w:hAnsi="Times New Roman"/>
          <w:sz w:val="24"/>
          <w:szCs w:val="24"/>
        </w:rPr>
        <w:t>участк</w:t>
      </w:r>
      <w:r w:rsidR="009F018E" w:rsidRPr="00416DAD">
        <w:rPr>
          <w:rFonts w:ascii="Times New Roman" w:hAnsi="Times New Roman"/>
          <w:sz w:val="24"/>
          <w:szCs w:val="24"/>
        </w:rPr>
        <w:t>а</w:t>
      </w:r>
      <w:r w:rsidR="00AD4434" w:rsidRPr="00416DAD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="00B80A21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="00B80A21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482BFE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списка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ED0" w:rsidRPr="00080ED0" w:rsidRDefault="006F2F15" w:rsidP="00080ED0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444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BA444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BA444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0C0429" w:rsidRPr="00BA444F">
        <w:rPr>
          <w:rFonts w:ascii="Times New Roman" w:hAnsi="Times New Roman"/>
          <w:b/>
          <w:sz w:val="24"/>
          <w:szCs w:val="24"/>
        </w:rPr>
        <w:t>–</w:t>
      </w:r>
      <w:r w:rsidR="0000128F" w:rsidRPr="0000128F">
        <w:rPr>
          <w:rFonts w:ascii="Times New Roman" w:hAnsi="Times New Roman"/>
          <w:sz w:val="24"/>
          <w:szCs w:val="24"/>
        </w:rPr>
        <w:t xml:space="preserve">Администрация </w:t>
      </w:r>
      <w:r w:rsidR="00080ED0">
        <w:rPr>
          <w:rFonts w:ascii="Times New Roman" w:hAnsi="Times New Roman"/>
          <w:sz w:val="24"/>
          <w:szCs w:val="24"/>
        </w:rPr>
        <w:t xml:space="preserve">поселка Новокасторное </w:t>
      </w:r>
      <w:r w:rsidR="0000128F" w:rsidRPr="0000128F">
        <w:rPr>
          <w:rFonts w:ascii="Times New Roman" w:hAnsi="Times New Roman"/>
          <w:sz w:val="24"/>
          <w:szCs w:val="24"/>
        </w:rPr>
        <w:t xml:space="preserve">Касторенского района Курской области. </w:t>
      </w:r>
      <w:r w:rsidR="0000128F" w:rsidRPr="0000128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B80A2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080ED0" w:rsidRPr="00080ED0">
        <w:rPr>
          <w:rFonts w:ascii="Times New Roman CYR" w:hAnsi="Times New Roman CYR" w:cs="Times New Roman CYR"/>
          <w:sz w:val="24"/>
          <w:szCs w:val="24"/>
        </w:rPr>
        <w:t>306707, Курская область, Касторенский район, п. Новокасторное, ул. Железнодорожн</w:t>
      </w:r>
      <w:r w:rsidR="00B80A21">
        <w:rPr>
          <w:rFonts w:ascii="Times New Roman CYR" w:hAnsi="Times New Roman CYR" w:cs="Times New Roman CYR"/>
          <w:sz w:val="24"/>
          <w:szCs w:val="24"/>
        </w:rPr>
        <w:t>ая, д.</w:t>
      </w:r>
      <w:r w:rsidR="00080ED0">
        <w:rPr>
          <w:rFonts w:ascii="Times New Roman CYR" w:hAnsi="Times New Roman CYR" w:cs="Times New Roman CYR"/>
          <w:sz w:val="24"/>
          <w:szCs w:val="24"/>
        </w:rPr>
        <w:t xml:space="preserve">57. Телефон для справок +7 (47157) 2-12-61,                                                     </w:t>
      </w:r>
      <w:r w:rsidR="0000128F" w:rsidRPr="00080ED0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0128F" w:rsidRPr="00146B0B">
        <w:rPr>
          <w:rFonts w:ascii="Times New Roman" w:hAnsi="Times New Roman"/>
          <w:bCs/>
          <w:sz w:val="24"/>
          <w:szCs w:val="24"/>
        </w:rPr>
        <w:t>-</w:t>
      </w:r>
      <w:r w:rsidR="0000128F" w:rsidRPr="00080ED0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00128F" w:rsidRPr="00146B0B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="00080ED0" w:rsidRPr="00A81C5C">
          <w:rPr>
            <w:rStyle w:val="a3"/>
            <w:rFonts w:ascii="Times New Roman" w:hAnsi="Times New Roman"/>
            <w:bCs/>
            <w:sz w:val="24"/>
            <w:szCs w:val="24"/>
          </w:rPr>
          <w:t>petol2012@yandex.ru</w:t>
        </w:r>
      </w:hyperlink>
      <w:r w:rsidR="00080ED0">
        <w:rPr>
          <w:rFonts w:ascii="Times New Roman" w:hAnsi="Times New Roman"/>
          <w:bCs/>
          <w:sz w:val="24"/>
          <w:szCs w:val="24"/>
        </w:rPr>
        <w:t>.</w:t>
      </w:r>
    </w:p>
    <w:p w:rsidR="00BA444F" w:rsidRPr="00146B0B" w:rsidRDefault="00BA444F" w:rsidP="00BA4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>Юридиче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ский адрес Оператора: 115114, г. Москва,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14, стр. 5, телефон: 8 (495) 276-16-26, e-mail: </w:t>
      </w:r>
      <w:hyperlink r:id="rId12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3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0128F" w:rsidRDefault="0000128F" w:rsidP="0000128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lastRenderedPageBreak/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6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C924A7" w:rsidRPr="00C924A7" w:rsidRDefault="00C14EC2" w:rsidP="00C924A7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C924A7" w:rsidRPr="00C924A7">
        <w:rPr>
          <w:rFonts w:ascii="Times New Roman" w:eastAsia="Times New Roman" w:hAnsi="Times New Roman"/>
          <w:kern w:val="1"/>
          <w:sz w:val="24"/>
          <w:szCs w:val="24"/>
        </w:rPr>
        <w:t>крестьянское (фермерское) хозяйство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Организатором торгов.</w:t>
      </w:r>
    </w:p>
    <w:p w:rsidR="0048480D" w:rsidRPr="00510A1D" w:rsidRDefault="0048480D" w:rsidP="00725020">
      <w:pPr>
        <w:pStyle w:val="ad"/>
        <w:spacing w:after="0" w:line="240" w:lineRule="auto"/>
        <w:ind w:firstLine="1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6567D5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Е</w:t>
      </w:r>
    </w:p>
    <w:p w:rsidR="00450D10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6567D5">
        <w:rPr>
          <w:rFonts w:ascii="Times New Roman" w:hAnsi="Times New Roman"/>
          <w:sz w:val="24"/>
          <w:szCs w:val="24"/>
        </w:rPr>
        <w:t>ого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а</w:t>
      </w:r>
      <w:r w:rsidR="00C52A02">
        <w:rPr>
          <w:rFonts w:ascii="Times New Roman" w:hAnsi="Times New Roman"/>
          <w:sz w:val="24"/>
          <w:szCs w:val="24"/>
        </w:rPr>
        <w:t xml:space="preserve"> и предельные параметры разреше</w:t>
      </w:r>
      <w:r w:rsidR="00D55DEC" w:rsidRPr="00510A1D">
        <w:rPr>
          <w:rFonts w:ascii="Times New Roman" w:hAnsi="Times New Roman"/>
          <w:sz w:val="24"/>
          <w:szCs w:val="24"/>
        </w:rPr>
        <w:t>нного строительства.</w:t>
      </w:r>
    </w:p>
    <w:p w:rsidR="00F33350" w:rsidRPr="00510A1D" w:rsidRDefault="00F33350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BC3" w:rsidRPr="00364B01" w:rsidRDefault="00364B01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05400" cy="23960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9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01" w:rsidRDefault="00364B01" w:rsidP="00251E7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364B01" w:rsidRDefault="00D55DEC" w:rsidP="00251E7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B01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C924A7" w:rsidRPr="00364B01">
        <w:rPr>
          <w:rFonts w:ascii="Times New Roman" w:hAnsi="Times New Roman"/>
          <w:sz w:val="24"/>
          <w:szCs w:val="24"/>
        </w:rPr>
        <w:t>46:08:240102:811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364B01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B80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3CB" w:rsidRPr="00364B0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64B01" w:rsidRPr="00364B01">
        <w:rPr>
          <w:rFonts w:ascii="Times New Roman" w:hAnsi="Times New Roman"/>
          <w:color w:val="000000"/>
          <w:sz w:val="24"/>
          <w:szCs w:val="24"/>
        </w:rPr>
        <w:t>зоне застройки индивидуальными жилыми домами</w:t>
      </w:r>
      <w:r w:rsidR="00B80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1FC" w:rsidRPr="00364B01">
        <w:rPr>
          <w:rFonts w:ascii="Times New Roman" w:hAnsi="Times New Roman"/>
          <w:sz w:val="24"/>
          <w:szCs w:val="24"/>
        </w:rPr>
        <w:t>(</w:t>
      </w:r>
      <w:r w:rsidR="004E7045" w:rsidRPr="00364B01">
        <w:rPr>
          <w:rFonts w:ascii="Times New Roman" w:hAnsi="Times New Roman"/>
          <w:color w:val="000000"/>
          <w:sz w:val="24"/>
          <w:szCs w:val="24"/>
        </w:rPr>
        <w:t xml:space="preserve">Кодовое обозначение зоны – </w:t>
      </w:r>
      <w:r w:rsidR="00364B01" w:rsidRPr="00364B01">
        <w:rPr>
          <w:rFonts w:ascii="Times New Roman" w:hAnsi="Times New Roman"/>
          <w:color w:val="000000"/>
          <w:sz w:val="24"/>
          <w:szCs w:val="24"/>
        </w:rPr>
        <w:t>Ж1</w:t>
      </w:r>
      <w:r w:rsidR="00097203" w:rsidRPr="00364B01">
        <w:rPr>
          <w:rFonts w:ascii="Times New Roman" w:hAnsi="Times New Roman"/>
          <w:color w:val="000000"/>
          <w:sz w:val="24"/>
          <w:szCs w:val="24"/>
        </w:rPr>
        <w:t>)</w:t>
      </w:r>
      <w:r w:rsidRPr="00364B01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364B01">
        <w:rPr>
          <w:rFonts w:ascii="Times New Roman" w:hAnsi="Times New Roman"/>
          <w:color w:val="000000"/>
          <w:sz w:val="24"/>
          <w:szCs w:val="24"/>
        </w:rPr>
        <w:t xml:space="preserve"> участка </w:t>
      </w:r>
      <w:r w:rsidR="000D71FC" w:rsidRPr="00364B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E524AA" w:rsidRPr="00364B01">
        <w:rPr>
          <w:rFonts w:ascii="Times New Roman" w:hAnsi="Times New Roman"/>
          <w:color w:val="000000"/>
          <w:sz w:val="24"/>
          <w:szCs w:val="24"/>
          <w:lang w:eastAsia="ru-RU"/>
        </w:rPr>
        <w:t>личного (подсобного) хозяйства</w:t>
      </w:r>
      <w:r w:rsidR="00B80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4B01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364B01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364B01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364B01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364B01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364B01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146B0B" w:rsidRPr="00364B01">
        <w:rPr>
          <w:rFonts w:ascii="Times New Roman" w:hAnsi="Times New Roman"/>
          <w:color w:val="000000"/>
          <w:sz w:val="24"/>
          <w:szCs w:val="24"/>
        </w:rPr>
        <w:t>для ведения личного</w:t>
      </w:r>
      <w:r w:rsidR="00B80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6B0B" w:rsidRPr="00364B01">
        <w:rPr>
          <w:rFonts w:ascii="Times New Roman" w:hAnsi="Times New Roman"/>
          <w:color w:val="000000"/>
          <w:sz w:val="24"/>
          <w:szCs w:val="24"/>
        </w:rPr>
        <w:t>подсобного хозяйства (приусадебный земельный участок</w:t>
      </w:r>
      <w:r w:rsidR="00364B01" w:rsidRPr="00364B01">
        <w:rPr>
          <w:rFonts w:ascii="Times New Roman" w:hAnsi="Times New Roman"/>
          <w:color w:val="000000"/>
          <w:sz w:val="24"/>
          <w:szCs w:val="24"/>
        </w:rPr>
        <w:t>)</w:t>
      </w:r>
      <w:r w:rsidR="00691BC0" w:rsidRPr="00364B01">
        <w:rPr>
          <w:rFonts w:ascii="Times New Roman" w:hAnsi="Times New Roman"/>
          <w:color w:val="000000"/>
          <w:sz w:val="24"/>
          <w:szCs w:val="24"/>
        </w:rPr>
        <w:t>»</w:t>
      </w:r>
      <w:r w:rsidRPr="00364B01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364B01">
        <w:rPr>
          <w:rFonts w:ascii="Times New Roman" w:hAnsi="Times New Roman"/>
          <w:color w:val="000000"/>
          <w:sz w:val="24"/>
          <w:szCs w:val="24"/>
        </w:rPr>
        <w:t>ому</w:t>
      </w:r>
      <w:r w:rsidRPr="00364B01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364B01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364B01">
        <w:rPr>
          <w:rFonts w:ascii="Times New Roman" w:hAnsi="Times New Roman"/>
          <w:color w:val="000000"/>
          <w:sz w:val="24"/>
          <w:szCs w:val="24"/>
        </w:rPr>
        <w:t>Ж1</w:t>
      </w:r>
      <w:r w:rsidR="00450D10" w:rsidRPr="00364B01">
        <w:rPr>
          <w:rFonts w:ascii="Times New Roman" w:hAnsi="Times New Roman"/>
          <w:color w:val="000000"/>
          <w:sz w:val="24"/>
          <w:szCs w:val="24"/>
        </w:rPr>
        <w:t>.</w:t>
      </w:r>
    </w:p>
    <w:p w:rsidR="00364B01" w:rsidRDefault="00364B01" w:rsidP="00251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Pr="008C467E" w:rsidRDefault="00D55DEC" w:rsidP="008C4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67E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8C467E" w:rsidRPr="008C467E" w:rsidRDefault="008C467E" w:rsidP="008C467E">
      <w:pPr>
        <w:pStyle w:val="aa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C467E">
        <w:rPr>
          <w:rFonts w:ascii="Times New Roman" w:hAnsi="Times New Roman"/>
          <w:sz w:val="24"/>
          <w:szCs w:val="24"/>
        </w:rPr>
        <w:t>отступ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от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границы земельного участка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со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стороны улицы до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линии регулирования настройки при новом строительстве составляет </w:t>
      </w:r>
      <w:r w:rsidRPr="008C467E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8C467E">
        <w:rPr>
          <w:rFonts w:ascii="Times New Roman" w:hAnsi="Times New Roman"/>
          <w:sz w:val="24"/>
          <w:szCs w:val="24"/>
        </w:rPr>
        <w:t>5м. В сложившейся застройке линию регулирования настройки допускается совмещать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границей земельного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участка.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В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сложившейся малоэтажной </w:t>
      </w:r>
      <w:r w:rsidRPr="008C467E">
        <w:rPr>
          <w:rFonts w:ascii="Times New Roman" w:hAnsi="Times New Roman"/>
          <w:spacing w:val="-4"/>
          <w:sz w:val="24"/>
          <w:szCs w:val="24"/>
        </w:rPr>
        <w:t>жилой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застройке,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предусматривающей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размещение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основного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строения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без отступа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от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одной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из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 xml:space="preserve">границ земельного участка, допускается осуществлять </w:t>
      </w:r>
      <w:r w:rsidRPr="008C467E">
        <w:rPr>
          <w:rFonts w:ascii="Times New Roman" w:hAnsi="Times New Roman"/>
          <w:sz w:val="24"/>
          <w:szCs w:val="24"/>
        </w:rPr>
        <w:t>реконструкцию основного строения без отступа от такой границы земельного участка;</w:t>
      </w:r>
    </w:p>
    <w:p w:rsidR="008C467E" w:rsidRPr="008C467E" w:rsidRDefault="008C467E" w:rsidP="008C467E">
      <w:pPr>
        <w:pStyle w:val="aa"/>
        <w:spacing w:after="0" w:line="240" w:lineRule="auto"/>
        <w:ind w:firstLine="707"/>
        <w:jc w:val="both"/>
        <w:rPr>
          <w:rFonts w:ascii="Times New Roman" w:hAnsi="Times New Roman"/>
          <w:spacing w:val="-2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 - минимальное расстояние от границ со смежными земельными участками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до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основного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строения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w w:val="90"/>
          <w:sz w:val="24"/>
          <w:szCs w:val="24"/>
        </w:rPr>
        <w:t>—</w:t>
      </w:r>
      <w:r w:rsidRPr="008C467E">
        <w:rPr>
          <w:rFonts w:ascii="Times New Roman" w:hAnsi="Times New Roman"/>
          <w:sz w:val="24"/>
          <w:szCs w:val="24"/>
        </w:rPr>
        <w:t>3м,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при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размещении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блокированной </w:t>
      </w:r>
      <w:r w:rsidRPr="008C467E">
        <w:rPr>
          <w:rFonts w:ascii="Times New Roman" w:hAnsi="Times New Roman"/>
          <w:spacing w:val="-2"/>
          <w:sz w:val="24"/>
          <w:szCs w:val="24"/>
        </w:rPr>
        <w:t>жилой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настройки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минимальное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расстояние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от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границ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земельных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участков между соседними блоками – не устанавливается;</w:t>
      </w:r>
    </w:p>
    <w:p w:rsidR="008C467E" w:rsidRPr="008C467E" w:rsidRDefault="008C467E" w:rsidP="008C467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67E">
        <w:rPr>
          <w:rFonts w:ascii="Times New Roman" w:hAnsi="Times New Roman"/>
          <w:w w:val="95"/>
          <w:sz w:val="24"/>
          <w:szCs w:val="24"/>
        </w:rPr>
        <w:t xml:space="preserve"> - </w:t>
      </w:r>
      <w:r w:rsidRPr="008C467E">
        <w:rPr>
          <w:rFonts w:ascii="Times New Roman" w:hAnsi="Times New Roman"/>
          <w:sz w:val="24"/>
          <w:szCs w:val="24"/>
        </w:rPr>
        <w:t xml:space="preserve">минимальное расстояние от границ со смежными земельными участками дообъектов вспомогательногоиспользования (хозяйственное строение, гараж, баня, теплица, навес, беседка) </w:t>
      </w:r>
      <w:r w:rsidRPr="008C467E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8C467E">
        <w:rPr>
          <w:rFonts w:ascii="Times New Roman" w:hAnsi="Times New Roman"/>
          <w:sz w:val="24"/>
          <w:szCs w:val="24"/>
        </w:rPr>
        <w:t xml:space="preserve">1 м при соблюдении </w:t>
      </w:r>
      <w:r w:rsidRPr="008C467E">
        <w:rPr>
          <w:rFonts w:ascii="Times New Roman" w:hAnsi="Times New Roman"/>
          <w:spacing w:val="-2"/>
          <w:sz w:val="24"/>
          <w:szCs w:val="24"/>
        </w:rPr>
        <w:t>требованийтехническихрегламентов;</w:t>
      </w:r>
    </w:p>
    <w:p w:rsidR="008C467E" w:rsidRDefault="008C467E" w:rsidP="008C467E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 - допускается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блокирование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хозяйственных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строений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при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обоюдном согласии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смежных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землепользователей;</w:t>
      </w:r>
    </w:p>
    <w:p w:rsidR="008C467E" w:rsidRPr="008C467E" w:rsidRDefault="008C467E" w:rsidP="008C467E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максимальный процент застройки – 50 %;</w:t>
      </w:r>
    </w:p>
    <w:p w:rsidR="008C467E" w:rsidRDefault="008C467E" w:rsidP="008C467E">
      <w:pPr>
        <w:pStyle w:val="aa"/>
        <w:spacing w:after="0" w:line="240" w:lineRule="auto"/>
        <w:ind w:firstLine="707"/>
        <w:rPr>
          <w:rFonts w:ascii="Times New Roman" w:hAnsi="Times New Roman"/>
          <w:spacing w:val="-2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- </w:t>
      </w:r>
      <w:r w:rsidRPr="008C467E">
        <w:rPr>
          <w:rFonts w:ascii="Times New Roman" w:hAnsi="Times New Roman"/>
          <w:spacing w:val="-6"/>
          <w:sz w:val="24"/>
          <w:szCs w:val="24"/>
        </w:rPr>
        <w:t>максимальная</w:t>
      </w:r>
      <w:r w:rsidR="00B80A2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6"/>
          <w:sz w:val="24"/>
          <w:szCs w:val="24"/>
        </w:rPr>
        <w:t>высота от</w:t>
      </w:r>
      <w:r w:rsidR="00B80A2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6"/>
          <w:sz w:val="24"/>
          <w:szCs w:val="24"/>
        </w:rPr>
        <w:t>уровня земли</w:t>
      </w:r>
      <w:r w:rsidR="00B80A2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6"/>
          <w:sz w:val="24"/>
          <w:szCs w:val="24"/>
        </w:rPr>
        <w:t xml:space="preserve">основного строения: </w:t>
      </w:r>
      <w:r w:rsidRPr="008C467E">
        <w:rPr>
          <w:rFonts w:ascii="Times New Roman" w:hAnsi="Times New Roman"/>
          <w:spacing w:val="-2"/>
          <w:sz w:val="24"/>
          <w:szCs w:val="24"/>
        </w:rPr>
        <w:t>до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верха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плоской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кровли</w:t>
      </w:r>
      <w:r w:rsidRPr="008C467E">
        <w:rPr>
          <w:rFonts w:ascii="Times New Roman" w:hAnsi="Times New Roman"/>
          <w:spacing w:val="-2"/>
          <w:w w:val="90"/>
          <w:sz w:val="24"/>
          <w:szCs w:val="24"/>
        </w:rPr>
        <w:t>—</w:t>
      </w:r>
      <w:r w:rsidRPr="008C467E">
        <w:rPr>
          <w:rFonts w:ascii="Times New Roman" w:hAnsi="Times New Roman"/>
          <w:spacing w:val="-2"/>
          <w:sz w:val="24"/>
          <w:szCs w:val="24"/>
        </w:rPr>
        <w:t>не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более15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м;</w:t>
      </w:r>
    </w:p>
    <w:p w:rsidR="008C467E" w:rsidRPr="008C467E" w:rsidRDefault="008C467E" w:rsidP="008C467E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- до конька скатной кровли – не более 20 м;</w:t>
      </w:r>
    </w:p>
    <w:p w:rsidR="008C467E" w:rsidRDefault="008C467E" w:rsidP="008C467E">
      <w:pPr>
        <w:pStyle w:val="aa"/>
        <w:spacing w:after="0" w:line="240" w:lineRule="auto"/>
        <w:ind w:firstLine="707"/>
        <w:rPr>
          <w:rFonts w:ascii="Times New Roman" w:hAnsi="Times New Roman"/>
          <w:spacing w:val="-2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 - </w:t>
      </w:r>
      <w:r w:rsidRPr="008C467E">
        <w:rPr>
          <w:rFonts w:ascii="Times New Roman" w:hAnsi="Times New Roman"/>
          <w:spacing w:val="-4"/>
          <w:sz w:val="24"/>
          <w:szCs w:val="24"/>
        </w:rPr>
        <w:t>для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всех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вспомогательных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строений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высота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от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уровня</w:t>
      </w:r>
      <w:r w:rsidR="00B80A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 xml:space="preserve">земли: </w:t>
      </w:r>
      <w:r w:rsidRPr="008C467E">
        <w:rPr>
          <w:rFonts w:ascii="Times New Roman" w:hAnsi="Times New Roman"/>
          <w:spacing w:val="-2"/>
          <w:sz w:val="24"/>
          <w:szCs w:val="24"/>
        </w:rPr>
        <w:t>до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верха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плоской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кровли</w:t>
      </w:r>
      <w:r w:rsidRPr="008C467E">
        <w:rPr>
          <w:rFonts w:ascii="Times New Roman" w:hAnsi="Times New Roman"/>
          <w:spacing w:val="-2"/>
          <w:w w:val="90"/>
          <w:sz w:val="24"/>
          <w:szCs w:val="24"/>
        </w:rPr>
        <w:t>—</w:t>
      </w:r>
      <w:r w:rsidRPr="008C467E">
        <w:rPr>
          <w:rFonts w:ascii="Times New Roman" w:hAnsi="Times New Roman"/>
          <w:spacing w:val="-2"/>
          <w:sz w:val="24"/>
          <w:szCs w:val="24"/>
        </w:rPr>
        <w:t>не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более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4</w:t>
      </w:r>
      <w:r w:rsidR="00B80A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м;</w:t>
      </w:r>
    </w:p>
    <w:p w:rsidR="008C467E" w:rsidRPr="008C467E" w:rsidRDefault="008C467E" w:rsidP="008C467E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- до конька скатной кровли – не более 7 м.</w:t>
      </w:r>
    </w:p>
    <w:p w:rsidR="00251E70" w:rsidRPr="008C467E" w:rsidRDefault="00251E70" w:rsidP="008C4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251E70" w:rsidP="008C467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>2.2.</w:t>
      </w:r>
      <w:r w:rsidR="00D55DEC"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981645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F11712">
        <w:rPr>
          <w:rFonts w:ascii="Times New Roman" w:hAnsi="Times New Roman"/>
          <w:i/>
          <w:sz w:val="24"/>
          <w:szCs w:val="24"/>
        </w:rPr>
        <w:t>участк</w:t>
      </w:r>
      <w:r w:rsidR="00981645">
        <w:rPr>
          <w:rFonts w:ascii="Times New Roman" w:hAnsi="Times New Roman"/>
          <w:i/>
          <w:sz w:val="24"/>
          <w:szCs w:val="24"/>
        </w:rPr>
        <w:t>а</w:t>
      </w:r>
      <w:r w:rsidR="00D55DEC"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981645">
        <w:rPr>
          <w:rFonts w:ascii="Times New Roman" w:hAnsi="Times New Roman"/>
          <w:sz w:val="24"/>
          <w:szCs w:val="24"/>
        </w:rPr>
        <w:t xml:space="preserve">ого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lastRenderedPageBreak/>
        <w:t>Работы по освоению земельн</w:t>
      </w:r>
      <w:r w:rsidR="00981645">
        <w:rPr>
          <w:rFonts w:ascii="Times New Roman" w:hAnsi="Times New Roman"/>
          <w:sz w:val="24"/>
          <w:szCs w:val="24"/>
        </w:rPr>
        <w:t>ого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00128F" w:rsidRPr="00F11712" w:rsidRDefault="0000128F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472522" w:rsidP="00F317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2.3</w:t>
      </w:r>
      <w:r w:rsidR="005764FB" w:rsidRPr="00F11712">
        <w:rPr>
          <w:rFonts w:ascii="Times New Roman" w:hAnsi="Times New Roman"/>
          <w:sz w:val="24"/>
          <w:szCs w:val="24"/>
        </w:rPr>
        <w:t>.</w:t>
      </w:r>
      <w:r w:rsidR="00D55DEC" w:rsidRPr="00F11712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D08D7" w:rsidRPr="00620A8E" w:rsidRDefault="000D08D7" w:rsidP="00C52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D47B8D" w:rsidRPr="007C2A28" w:rsidRDefault="009551BD" w:rsidP="00D47B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Водоснабжение.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Обслуживание объектов и    сетей    водо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 xml:space="preserve">снабжения    на   территории </w:t>
      </w:r>
      <w:r w:rsidR="00E524AA">
        <w:rPr>
          <w:rFonts w:ascii="Times New Roman" w:hAnsi="Times New Roman"/>
          <w:color w:val="000000"/>
          <w:sz w:val="24"/>
          <w:szCs w:val="24"/>
        </w:rPr>
        <w:t xml:space="preserve">поселка Новокасторное </w:t>
      </w:r>
      <w:r w:rsidR="0000128F">
        <w:rPr>
          <w:rFonts w:ascii="Times New Roman" w:hAnsi="Times New Roman"/>
          <w:color w:val="000000"/>
          <w:sz w:val="24"/>
          <w:szCs w:val="24"/>
        </w:rPr>
        <w:t>Касторенского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 района, где расположен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земельны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>й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участ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>ок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>А</w:t>
      </w:r>
      <w:r w:rsidR="00D47B8D" w:rsidRPr="006E279C">
        <w:rPr>
          <w:rFonts w:ascii="Times New Roman" w:hAnsi="Times New Roman"/>
          <w:sz w:val="24"/>
          <w:szCs w:val="24"/>
        </w:rPr>
        <w:t xml:space="preserve">О </w:t>
      </w:r>
      <w:r w:rsidR="00D47B8D" w:rsidRPr="006E279C">
        <w:rPr>
          <w:rFonts w:ascii="Times New Roman" w:hAnsi="Times New Roman"/>
          <w:color w:val="0D0D0D"/>
          <w:sz w:val="24"/>
          <w:szCs w:val="24"/>
        </w:rPr>
        <w:t>«Курскоблводоканал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 xml:space="preserve">», адрес: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305040 г. Курск, ул.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50лет</w:t>
      </w:r>
      <w:r w:rsidR="00B80A2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Октября,</w:t>
      </w:r>
      <w:r w:rsidR="00B80A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r w:rsidR="00B80A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(второй этаж).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</w:rPr>
        <w:t>Тел.: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+7 9510790004, +7 (4712)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>27-46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>-</w:t>
      </w:r>
      <w:r w:rsidR="00D47B8D" w:rsidRPr="006E279C">
        <w:rPr>
          <w:rFonts w:ascii="Times New Roman" w:hAnsi="Times New Roman"/>
          <w:bCs/>
          <w:color w:val="0D0D0D"/>
          <w:sz w:val="24"/>
          <w:szCs w:val="24"/>
          <w:lang w:val="en-US"/>
        </w:rPr>
        <w:t>mail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 xml:space="preserve">: </w:t>
      </w:r>
      <w:hyperlink r:id="rId18" w:history="1"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kurskoblvodokanal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D47B8D" w:rsidRPr="00BA53B4">
        <w:rPr>
          <w:rFonts w:ascii="Times New Roman" w:hAnsi="Times New Roman"/>
          <w:color w:val="0D0D0D"/>
          <w:sz w:val="24"/>
          <w:szCs w:val="24"/>
        </w:rPr>
        <w:t>.</w:t>
      </w:r>
    </w:p>
    <w:p w:rsidR="006567D5" w:rsidRPr="001F6E4D" w:rsidRDefault="006567D5" w:rsidP="00D47B8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D0D0D"/>
          <w:sz w:val="24"/>
          <w:szCs w:val="24"/>
        </w:rPr>
        <w:t>Техническая возможность подсоединения к сетям водоснабжения объекта капитального строительства</w:t>
      </w:r>
      <w:r w:rsidRPr="001F6E4D"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имеется.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</w:t>
      </w:r>
      <w:r w:rsidRPr="00D47B8D">
        <w:rPr>
          <w:rFonts w:ascii="Times New Roman" w:hAnsi="Times New Roman"/>
          <w:color w:val="000000"/>
          <w:sz w:val="24"/>
          <w:szCs w:val="24"/>
        </w:rPr>
        <w:t xml:space="preserve">участка в возможных точках подключения к сетям водоснабжения, заказчик должен обратиться в </w:t>
      </w:r>
      <w:r w:rsidR="00D47B8D" w:rsidRPr="00D47B8D">
        <w:rPr>
          <w:rFonts w:ascii="Times New Roman" w:hAnsi="Times New Roman"/>
          <w:sz w:val="24"/>
          <w:szCs w:val="24"/>
        </w:rPr>
        <w:t>АО</w:t>
      </w:r>
      <w:r w:rsidRPr="00D47B8D">
        <w:rPr>
          <w:rFonts w:ascii="Times New Roman" w:hAnsi="Times New Roman"/>
          <w:sz w:val="24"/>
          <w:szCs w:val="24"/>
        </w:rPr>
        <w:t xml:space="preserve"> «</w:t>
      </w:r>
      <w:r w:rsidR="00D47B8D" w:rsidRPr="00D47B8D">
        <w:rPr>
          <w:rFonts w:ascii="Times New Roman" w:hAnsi="Times New Roman"/>
          <w:sz w:val="24"/>
          <w:szCs w:val="24"/>
        </w:rPr>
        <w:t>Курскоблводоканал</w:t>
      </w:r>
      <w:r w:rsidRPr="00D47B8D">
        <w:rPr>
          <w:rFonts w:ascii="Times New Roman" w:hAnsi="Times New Roman"/>
          <w:sz w:val="24"/>
          <w:szCs w:val="24"/>
        </w:rPr>
        <w:t>»</w:t>
      </w:r>
      <w:r w:rsidRPr="001F6E4D">
        <w:rPr>
          <w:rFonts w:ascii="Times New Roman" w:hAnsi="Times New Roman"/>
          <w:color w:val="000000"/>
          <w:sz w:val="24"/>
          <w:szCs w:val="24"/>
        </w:rPr>
        <w:t>с заявкой на заключение договора о подключении объекта к сетям водоснабжения, представив сведения: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сроках строительства объекта капитального строительства, о назначении объекта, высоте и этажности зданий строений, сооружений;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режиме водопотребления и величине подключаемой нагрузки;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требуемом давлении воды на водопроводном вводе объекта.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На основании заключенного договора о подключении (технологическом присоединении) объекта заказчика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 и канализации, определены стоимость и сроки подключения.</w:t>
      </w:r>
    </w:p>
    <w:p w:rsidR="006567D5" w:rsidRPr="001F6E4D" w:rsidRDefault="006567D5" w:rsidP="006567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организацией, осуществляющей эксплуатацию сетей инженерно-технического обеспечения,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</w:t>
      </w:r>
    </w:p>
    <w:p w:rsidR="00B259B2" w:rsidRDefault="00B259B2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b/>
          <w:i/>
          <w:sz w:val="24"/>
          <w:szCs w:val="24"/>
        </w:rPr>
        <w:t>Водоотведение.</w:t>
      </w:r>
      <w:r w:rsidR="00B80A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2F9B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</w:t>
      </w:r>
      <w:r w:rsidR="00837293">
        <w:rPr>
          <w:rFonts w:ascii="Times New Roman" w:hAnsi="Times New Roman"/>
          <w:sz w:val="24"/>
          <w:szCs w:val="24"/>
        </w:rPr>
        <w:t>ого</w:t>
      </w:r>
      <w:r w:rsidR="00F830FA" w:rsidRPr="00332F9B">
        <w:rPr>
          <w:rFonts w:ascii="Times New Roman" w:hAnsi="Times New Roman"/>
          <w:sz w:val="24"/>
          <w:szCs w:val="24"/>
        </w:rPr>
        <w:t xml:space="preserve"> участк</w:t>
      </w:r>
      <w:r w:rsidR="00837293">
        <w:rPr>
          <w:rFonts w:ascii="Times New Roman" w:hAnsi="Times New Roman"/>
          <w:sz w:val="24"/>
          <w:szCs w:val="24"/>
        </w:rPr>
        <w:t>а</w:t>
      </w:r>
      <w:r w:rsidRPr="00332F9B">
        <w:rPr>
          <w:rFonts w:ascii="Times New Roman" w:hAnsi="Times New Roman"/>
          <w:sz w:val="24"/>
          <w:szCs w:val="24"/>
        </w:rPr>
        <w:t xml:space="preserve"> отсутствуют, в связи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F9B" w:rsidRPr="00332F9B" w:rsidRDefault="00332F9B" w:rsidP="00332F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Газоснабжение.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капитального строительства к сетям газоснабжения в </w:t>
      </w:r>
      <w:r w:rsidR="00E524AA">
        <w:rPr>
          <w:rFonts w:ascii="Times New Roman" w:hAnsi="Times New Roman"/>
          <w:color w:val="000000"/>
          <w:sz w:val="24"/>
          <w:szCs w:val="24"/>
        </w:rPr>
        <w:t>поселке Новокасторное</w:t>
      </w:r>
      <w:r w:rsidR="00B80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56F">
        <w:rPr>
          <w:rFonts w:ascii="Times New Roman" w:hAnsi="Times New Roman"/>
          <w:color w:val="000000"/>
          <w:sz w:val="24"/>
          <w:szCs w:val="24"/>
        </w:rPr>
        <w:t xml:space="preserve">Касторенского </w:t>
      </w:r>
      <w:r w:rsidRPr="00332F9B">
        <w:rPr>
          <w:rFonts w:ascii="Times New Roman" w:hAnsi="Times New Roman"/>
          <w:color w:val="000000"/>
          <w:sz w:val="24"/>
          <w:szCs w:val="24"/>
        </w:rPr>
        <w:t>района Курской области имеется.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2DC0">
        <w:rPr>
          <w:rFonts w:ascii="Times New Roman" w:hAnsi="Times New Roman"/>
          <w:color w:val="000000"/>
          <w:sz w:val="24"/>
          <w:szCs w:val="24"/>
        </w:rPr>
        <w:lastRenderedPageBreak/>
        <w:t xml:space="preserve">Адрес и телефон 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>АО «Газпром газораспределение Курск» в пос. Кшенский</w:t>
      </w:r>
      <w:r w:rsidRPr="00852DC0">
        <w:rPr>
          <w:rFonts w:ascii="Times New Roman" w:hAnsi="Times New Roman"/>
          <w:color w:val="000000"/>
          <w:sz w:val="24"/>
          <w:szCs w:val="24"/>
        </w:rPr>
        <w:t xml:space="preserve">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E524AA">
        <w:rPr>
          <w:rFonts w:ascii="Times New Roman" w:hAnsi="Times New Roman"/>
          <w:color w:val="000000"/>
          <w:sz w:val="24"/>
          <w:szCs w:val="24"/>
        </w:rPr>
        <w:t>поселка Новокасторное</w:t>
      </w:r>
      <w:r w:rsidR="003C156F" w:rsidRPr="00852DC0">
        <w:rPr>
          <w:rFonts w:ascii="Times New Roman" w:hAnsi="Times New Roman"/>
          <w:color w:val="000000"/>
          <w:sz w:val="24"/>
          <w:szCs w:val="24"/>
        </w:rPr>
        <w:t xml:space="preserve"> Касторенского района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: 306632, Курская область, Советский район, </w:t>
      </w:r>
      <w:r w:rsidR="003C156F" w:rsidRPr="00852DC0">
        <w:rPr>
          <w:rFonts w:ascii="Times New Roman" w:hAnsi="Times New Roman"/>
          <w:bCs/>
          <w:color w:val="000000"/>
          <w:sz w:val="24"/>
          <w:szCs w:val="24"/>
        </w:rPr>
        <w:t>п. Соколовка,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 64, тел.: </w:t>
      </w:r>
      <w:r w:rsidRPr="00852DC0">
        <w:rPr>
          <w:rFonts w:ascii="Times New Roman" w:hAnsi="Times New Roman"/>
          <w:color w:val="000000"/>
          <w:sz w:val="24"/>
          <w:szCs w:val="24"/>
        </w:rPr>
        <w:t>+7 (47158) 2-18-07. Максимальная нагрузка подключения объекта определяется после предоставления расчёта, планируемого максимального часового расхода природного газа объектом капитального строительства и не</w:t>
      </w:r>
      <w:r w:rsidRPr="00476202">
        <w:rPr>
          <w:rFonts w:ascii="Times New Roman" w:hAnsi="Times New Roman"/>
          <w:color w:val="000000"/>
          <w:sz w:val="24"/>
          <w:szCs w:val="24"/>
        </w:rPr>
        <w:t>более предельной свободной мощности газораспределительной сети.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202"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:rsidR="00810725" w:rsidRPr="00510A1D" w:rsidRDefault="00810725" w:rsidP="0081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sz w:val="24"/>
          <w:szCs w:val="24"/>
        </w:rPr>
        <w:t xml:space="preserve">Плата за подключение устанавливается в соответствии с </w:t>
      </w:r>
      <w:r w:rsidRPr="00493D2E">
        <w:rPr>
          <w:rFonts w:ascii="Times New Roman" w:hAnsi="Times New Roman"/>
          <w:sz w:val="24"/>
          <w:szCs w:val="24"/>
        </w:rPr>
        <w:t>Постановлением Комитета по тарифам и ценам Курской области Курской области от 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.11.2023 г. № 49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«Об установлении платы за технологическое присоединение газоиспользующего оборудования к газораспределительным сетям АО «Газпром </w:t>
      </w:r>
      <w:r>
        <w:rPr>
          <w:rFonts w:ascii="Times New Roman" w:hAnsi="Times New Roman"/>
          <w:color w:val="000000"/>
          <w:sz w:val="24"/>
          <w:szCs w:val="24"/>
        </w:rPr>
        <w:t>газораспределение Курск» на 2024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год».</w:t>
      </w:r>
    </w:p>
    <w:p w:rsidR="00AC6680" w:rsidRPr="00510A1D" w:rsidRDefault="00AC6680" w:rsidP="00332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045" w:rsidRDefault="009551BD" w:rsidP="00F31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="00B80A21">
        <w:rPr>
          <w:rFonts w:ascii="Times New Roman" w:hAnsi="Times New Roman"/>
          <w:i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 xml:space="preserve">капитального строительства к сетям инженерно-технического обеспечения можно получить у Организатора аукциона, </w:t>
      </w:r>
      <w:r w:rsidR="003C156F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B80A21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B80A21" w:rsidRPr="00B80A21">
        <w:rPr>
          <w:rFonts w:ascii="Times New Roman" w:hAnsi="Times New Roman"/>
          <w:sz w:val="24"/>
          <w:szCs w:val="24"/>
        </w:rPr>
        <w:t>Степанов В.В.</w:t>
      </w:r>
      <w:r w:rsidR="00986E22" w:rsidRPr="00B80A21">
        <w:rPr>
          <w:rFonts w:ascii="Times New Roman" w:hAnsi="Times New Roman"/>
          <w:sz w:val="24"/>
          <w:szCs w:val="24"/>
        </w:rPr>
        <w:t>, телефон +7 (47157) 2-12-</w:t>
      </w:r>
      <w:r w:rsidR="00E524AA" w:rsidRPr="00B80A21">
        <w:rPr>
          <w:rFonts w:ascii="Times New Roman" w:hAnsi="Times New Roman"/>
          <w:sz w:val="24"/>
          <w:szCs w:val="24"/>
        </w:rPr>
        <w:t>61</w:t>
      </w:r>
      <w:r w:rsidR="00986E22" w:rsidRPr="00B80A21">
        <w:rPr>
          <w:rFonts w:ascii="Times New Roman" w:hAnsi="Times New Roman"/>
          <w:sz w:val="24"/>
          <w:szCs w:val="24"/>
        </w:rPr>
        <w:t>.</w:t>
      </w:r>
    </w:p>
    <w:p w:rsidR="00986E22" w:rsidRPr="008F7302" w:rsidRDefault="00986E22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524AA" w:rsidRPr="00E524AA" w:rsidRDefault="00472522" w:rsidP="00E524A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302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8F7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Pr="008F7302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8F7302">
        <w:rPr>
          <w:rFonts w:ascii="Times New Roman" w:hAnsi="Times New Roman"/>
          <w:sz w:val="24"/>
          <w:szCs w:val="24"/>
        </w:rPr>
        <w:t xml:space="preserve"> участ</w:t>
      </w:r>
      <w:r w:rsidRPr="008F7302">
        <w:rPr>
          <w:rFonts w:ascii="Times New Roman" w:hAnsi="Times New Roman"/>
          <w:sz w:val="24"/>
          <w:szCs w:val="24"/>
        </w:rPr>
        <w:t>ок</w:t>
      </w:r>
      <w:r w:rsidR="00D55DEC" w:rsidRPr="00E524AA">
        <w:rPr>
          <w:rFonts w:ascii="Times New Roman" w:hAnsi="Times New Roman"/>
          <w:sz w:val="24"/>
          <w:szCs w:val="24"/>
        </w:rPr>
        <w:t>установлен на основании пункта 14 ст. 39.11 Земельног</w:t>
      </w:r>
      <w:r w:rsidR="00725020" w:rsidRPr="00E524AA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620A8E" w:rsidRPr="00E524AA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E524AA">
        <w:rPr>
          <w:rFonts w:ascii="Times New Roman" w:hAnsi="Times New Roman"/>
          <w:sz w:val="24"/>
          <w:szCs w:val="24"/>
        </w:rPr>
        <w:t>полутора</w:t>
      </w:r>
      <w:r w:rsidR="00E05C0C" w:rsidRPr="00E524AA">
        <w:rPr>
          <w:rFonts w:ascii="Times New Roman" w:hAnsi="Times New Roman"/>
          <w:sz w:val="24"/>
          <w:szCs w:val="24"/>
        </w:rPr>
        <w:t xml:space="preserve"> процентов его кадастровой стоимости, что составляет:</w:t>
      </w:r>
      <w:r w:rsidR="00E524AA" w:rsidRPr="00E524AA">
        <w:rPr>
          <w:rFonts w:ascii="Times New Roman" w:hAnsi="Times New Roman"/>
          <w:b/>
          <w:sz w:val="24"/>
          <w:szCs w:val="24"/>
        </w:rPr>
        <w:t>2 294 (Две тысячи двести девяносто четыре) руб. 52 коп. (без НДС).</w:t>
      </w:r>
    </w:p>
    <w:p w:rsidR="00104E91" w:rsidRDefault="00104E9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706632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981645" w:rsidRPr="008F7302">
        <w:rPr>
          <w:rFonts w:ascii="Times New Roman" w:hAnsi="Times New Roman"/>
          <w:i/>
          <w:sz w:val="24"/>
          <w:szCs w:val="24"/>
        </w:rPr>
        <w:t>а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E524AA">
        <w:rPr>
          <w:rFonts w:ascii="Times New Roman" w:hAnsi="Times New Roman"/>
          <w:sz w:val="24"/>
          <w:szCs w:val="24"/>
        </w:rPr>
        <w:t>20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E524AA">
        <w:rPr>
          <w:rFonts w:ascii="Times New Roman" w:hAnsi="Times New Roman"/>
          <w:sz w:val="24"/>
          <w:szCs w:val="24"/>
        </w:rPr>
        <w:t>Двадцать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договора аренды земельного участка.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3C156F" w:rsidRDefault="00706632" w:rsidP="005119C8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2.6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9323EF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 xml:space="preserve">а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B80A21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Контактное лицо:</w:t>
      </w:r>
      <w:r w:rsidR="00B80A21">
        <w:rPr>
          <w:rFonts w:ascii="Times New Roman" w:hAnsi="Times New Roman"/>
          <w:sz w:val="24"/>
          <w:szCs w:val="24"/>
        </w:rPr>
        <w:t xml:space="preserve"> Степанов В.В.</w:t>
      </w:r>
      <w:r w:rsidR="00E04551" w:rsidRPr="00B80A21">
        <w:rPr>
          <w:rFonts w:ascii="Times New Roman" w:hAnsi="Times New Roman"/>
          <w:sz w:val="24"/>
          <w:szCs w:val="24"/>
        </w:rPr>
        <w:t>, телефон</w:t>
      </w:r>
      <w:r w:rsidR="00E524AA" w:rsidRPr="00B80A21">
        <w:rPr>
          <w:rFonts w:ascii="Times New Roman" w:hAnsi="Times New Roman"/>
          <w:sz w:val="24"/>
          <w:szCs w:val="24"/>
        </w:rPr>
        <w:t>+7 (47157) 2-12-61</w:t>
      </w:r>
      <w:r w:rsidR="003C156F" w:rsidRPr="00BD7F84">
        <w:rPr>
          <w:rFonts w:ascii="Times New Roman" w:hAnsi="Times New Roman"/>
          <w:sz w:val="24"/>
          <w:szCs w:val="24"/>
        </w:rPr>
        <w:t>.</w:t>
      </w:r>
    </w:p>
    <w:p w:rsidR="00620A8E" w:rsidRDefault="00620A8E" w:rsidP="009323E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9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119C8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B80A2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="00E524AA">
        <w:rPr>
          <w:rFonts w:ascii="Times New Roman" w:eastAsia="Times New Roman" w:hAnsi="Times New Roman"/>
          <w:b/>
          <w:color w:val="0D0D0D"/>
          <w:sz w:val="24"/>
          <w:szCs w:val="24"/>
        </w:rPr>
        <w:t>08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8242B2">
        <w:rPr>
          <w:rFonts w:ascii="Times New Roman" w:eastAsia="Times New Roman" w:hAnsi="Times New Roman"/>
          <w:b/>
          <w:color w:val="0D0D0D"/>
          <w:sz w:val="24"/>
          <w:szCs w:val="24"/>
        </w:rPr>
        <w:t>10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810725"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  <w:r w:rsidR="00B80A2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B80A2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B80A2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B80A2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="00E524AA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E524AA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810725">
        <w:rPr>
          <w:rFonts w:ascii="Times New Roman" w:eastAsia="Times New Roman" w:hAnsi="Times New Roman"/>
          <w:b/>
          <w:color w:val="0D0D0D"/>
          <w:sz w:val="24"/>
          <w:szCs w:val="24"/>
        </w:rPr>
        <w:t>.2024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B259B2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64075">
        <w:rPr>
          <w:rFonts w:ascii="Times New Roman" w:eastAsia="Times New Roman" w:hAnsi="Times New Roman"/>
          <w:sz w:val="24"/>
          <w:lang w:eastAsia="en-US"/>
        </w:rPr>
        <w:t>п</w:t>
      </w:r>
      <w:r w:rsidRPr="00864075">
        <w:rPr>
          <w:rFonts w:ascii="Times New Roman" w:eastAsia="Times New Roman" w:hAnsi="Times New Roman"/>
          <w:sz w:val="24"/>
          <w:lang w:eastAsia="en-US"/>
        </w:rPr>
        <w:t>обедителя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.Задаток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B259B2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B259B2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524AA" w:rsidRPr="00E524AA" w:rsidRDefault="00D55DEC" w:rsidP="00E524AA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24AA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Задаток устанавливается в размере </w:t>
      </w:r>
      <w:r w:rsidRPr="00E524AA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E524AA">
        <w:rPr>
          <w:rFonts w:ascii="Times New Roman" w:hAnsi="Times New Roman"/>
          <w:sz w:val="24"/>
          <w:szCs w:val="24"/>
        </w:rPr>
        <w:t xml:space="preserve">и </w:t>
      </w:r>
      <w:r w:rsidRPr="00E524AA">
        <w:rPr>
          <w:rFonts w:ascii="Times New Roman" w:hAnsi="Times New Roman"/>
          <w:sz w:val="24"/>
          <w:szCs w:val="24"/>
        </w:rPr>
        <w:t>составляет:</w:t>
      </w:r>
      <w:r w:rsidR="00E524AA" w:rsidRPr="00E524AA">
        <w:rPr>
          <w:rFonts w:ascii="Times New Roman" w:hAnsi="Times New Roman"/>
          <w:b/>
          <w:sz w:val="24"/>
          <w:szCs w:val="24"/>
        </w:rPr>
        <w:t>1 147 (Одна тысяча сто сорок семь) руб. 26 коп.</w:t>
      </w:r>
    </w:p>
    <w:p w:rsidR="00C14540" w:rsidRPr="00981645" w:rsidRDefault="00C14540" w:rsidP="00A31CFC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B80A2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3640C7">
        <w:rPr>
          <w:rFonts w:ascii="Times New Roman" w:eastAsia="Times New Roman" w:hAnsi="Times New Roman"/>
          <w:b/>
          <w:color w:val="0D0D0D"/>
          <w:sz w:val="24"/>
          <w:szCs w:val="24"/>
        </w:rPr>
        <w:t>08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8242B2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5530FB">
        <w:rPr>
          <w:rFonts w:ascii="Times New Roman" w:eastAsia="Times New Roman" w:hAnsi="Times New Roman"/>
          <w:b/>
          <w:color w:val="0D0D0D"/>
          <w:sz w:val="24"/>
          <w:szCs w:val="24"/>
        </w:rPr>
        <w:t>.2024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B80A21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3640C7">
        <w:rPr>
          <w:rFonts w:ascii="Times New Roman" w:hAnsi="Times New Roman"/>
          <w:b/>
          <w:color w:val="0D0D0D"/>
          <w:sz w:val="24"/>
          <w:szCs w:val="24"/>
        </w:rPr>
        <w:t>12</w:t>
      </w:r>
      <w:r w:rsidR="008242B2">
        <w:rPr>
          <w:rFonts w:ascii="Times New Roman" w:hAnsi="Times New Roman"/>
          <w:b/>
          <w:color w:val="0D0D0D"/>
          <w:sz w:val="24"/>
          <w:szCs w:val="24"/>
        </w:rPr>
        <w:t>.11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5530FB">
        <w:rPr>
          <w:rFonts w:ascii="Times New Roman" w:hAnsi="Times New Roman"/>
          <w:b/>
          <w:color w:val="0D0D0D"/>
          <w:sz w:val="24"/>
          <w:szCs w:val="24"/>
        </w:rPr>
        <w:t>024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4540" w:rsidRPr="00532D9A" w:rsidRDefault="0063040A" w:rsidP="00C14540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E05C0C">
        <w:rPr>
          <w:rFonts w:ascii="Times New Roman" w:hAnsi="Times New Roman"/>
          <w:i/>
          <w:sz w:val="24"/>
          <w:szCs w:val="24"/>
        </w:rPr>
        <w:t xml:space="preserve">Шаг </w:t>
      </w:r>
      <w:r w:rsidR="0055154A" w:rsidRPr="00532D9A">
        <w:rPr>
          <w:rFonts w:ascii="Times New Roman" w:hAnsi="Times New Roman"/>
          <w:i/>
          <w:sz w:val="24"/>
          <w:szCs w:val="24"/>
        </w:rPr>
        <w:t>аукциона</w:t>
      </w:r>
      <w:r w:rsidR="0055154A" w:rsidRPr="00532D9A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532D9A">
        <w:rPr>
          <w:rFonts w:ascii="Times New Roman" w:hAnsi="Times New Roman"/>
          <w:sz w:val="24"/>
          <w:szCs w:val="24"/>
        </w:rPr>
        <w:t>и</w:t>
      </w:r>
      <w:r w:rsidR="0055154A" w:rsidRPr="00532D9A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532D9A">
        <w:rPr>
          <w:rFonts w:ascii="Times New Roman" w:hAnsi="Times New Roman"/>
          <w:sz w:val="24"/>
          <w:szCs w:val="24"/>
        </w:rPr>
        <w:t>:</w:t>
      </w:r>
      <w:r w:rsidR="003640C7">
        <w:rPr>
          <w:rFonts w:ascii="Times New Roman" w:hAnsi="Times New Roman"/>
          <w:b/>
          <w:sz w:val="24"/>
          <w:szCs w:val="24"/>
        </w:rPr>
        <w:t>68 (Шестьдесят восемь</w:t>
      </w:r>
      <w:r w:rsidR="00A31CFC">
        <w:rPr>
          <w:rFonts w:ascii="Times New Roman" w:hAnsi="Times New Roman"/>
          <w:b/>
          <w:sz w:val="24"/>
          <w:szCs w:val="24"/>
        </w:rPr>
        <w:t>) руб. 00 коп.</w:t>
      </w:r>
    </w:p>
    <w:p w:rsidR="004B39AE" w:rsidRPr="004B39AE" w:rsidRDefault="004B39AE" w:rsidP="004B39AE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</w:t>
      </w:r>
      <w:r w:rsidR="00532D9A">
        <w:rPr>
          <w:rFonts w:ascii="Times New Roman" w:hAnsi="Times New Roman"/>
          <w:sz w:val="24"/>
          <w:szCs w:val="24"/>
        </w:rPr>
        <w:t> </w:t>
      </w:r>
      <w:r w:rsidRPr="003F70E1">
        <w:rPr>
          <w:rFonts w:ascii="Times New Roman" w:hAnsi="Times New Roman"/>
          <w:sz w:val="24"/>
          <w:szCs w:val="24"/>
        </w:rPr>
        <w:t>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5119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вАС Оператора в виде электронных документов.</w:t>
      </w: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вАС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06.04.2011№ 63-ФЗ «Об электронной подписи» Удостоверяющем центре, пройти необходимую регистрацию (аккредитацию).</w:t>
      </w:r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="00B80A21">
        <w:rPr>
          <w:rFonts w:ascii="Times New Roman" w:hAnsi="Times New Roman"/>
          <w:i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="00B80A21">
        <w:rPr>
          <w:rFonts w:ascii="Times New Roman" w:hAnsi="Times New Roman"/>
          <w:i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="00B80A21">
        <w:rPr>
          <w:rFonts w:ascii="Times New Roman" w:hAnsi="Times New Roman"/>
          <w:i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Оказывать услуги Оператора электронной площадки в соответствиис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510A1D">
        <w:rPr>
          <w:rFonts w:ascii="Times New Roman" w:hAnsi="Times New Roman"/>
          <w:sz w:val="24"/>
        </w:rPr>
        <w:t>аукциона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ционное сообщение о проведении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анное информационное сообщение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вАС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проверкиЭП).</w:t>
      </w:r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вАС Оператора </w:t>
      </w:r>
      <w:r w:rsidR="00A85498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3640C7" w:rsidRPr="006333E6" w:rsidRDefault="003640C7" w:rsidP="00364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80A8B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внесение задатка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C7" w:rsidRPr="00510A1D" w:rsidRDefault="003640C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510A1D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5.3.Дата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Оператораосуществляет на Лицевом счете Претендента, открытом в аналитическом учете, блокировку денежных средств вразмере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блокирование денежных средств Претендента вразмере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Претендента.Если заявк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0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0A1A9D" w:rsidRPr="000855C6" w:rsidRDefault="000A1A9D" w:rsidP="000A1A9D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вАС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B515C4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B515C4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конкретного аукциона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позднее чем на следующий рабочий день после дня подписания протокола. Протокол рассмотрения заявок после его 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0A1A9D" w:rsidRPr="003F70E1" w:rsidRDefault="000A1A9D" w:rsidP="000A1A9D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 сделанном предложении с указанием того, что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изАС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(аренда земельного участка) может осуществляться как в электронной форме с применением функционала АС Оператора, так и внеАС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3F70E1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договор аренды имущества по итогам проведенияаукциона (аренда и земельного участка)заключается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3F70E1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3F70E1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внеАС Оператора, 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Участнику)в десятидневный срок со дня составления итогового протокола.</w:t>
      </w:r>
    </w:p>
    <w:p w:rsidR="00011221" w:rsidRDefault="00011221" w:rsidP="00011221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 сделавшемупредложения о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(приналичии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B80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B80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B80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ка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1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51" w:rsidRDefault="00D83451" w:rsidP="00793ED0">
      <w:pPr>
        <w:spacing w:after="0" w:line="240" w:lineRule="auto"/>
      </w:pPr>
      <w:r>
        <w:separator/>
      </w:r>
    </w:p>
  </w:endnote>
  <w:endnote w:type="continuationSeparator" w:id="1">
    <w:p w:rsidR="00D83451" w:rsidRDefault="00D83451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3E" w:rsidRPr="00D54E3B" w:rsidRDefault="00551E8B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="005A023E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482BFE">
      <w:rPr>
        <w:rFonts w:ascii="Times New Roman" w:hAnsi="Times New Roman"/>
        <w:noProof/>
      </w:rPr>
      <w:t>2</w:t>
    </w:r>
    <w:r w:rsidRPr="00D54E3B">
      <w:rPr>
        <w:rFonts w:ascii="Times New Roman" w:hAnsi="Times New Roman"/>
      </w:rPr>
      <w:fldChar w:fldCharType="end"/>
    </w:r>
  </w:p>
  <w:p w:rsidR="005A023E" w:rsidRDefault="005A02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51" w:rsidRDefault="00D83451" w:rsidP="00793ED0">
      <w:pPr>
        <w:spacing w:after="0" w:line="240" w:lineRule="auto"/>
      </w:pPr>
      <w:r>
        <w:separator/>
      </w:r>
    </w:p>
  </w:footnote>
  <w:footnote w:type="continuationSeparator" w:id="1">
    <w:p w:rsidR="00D83451" w:rsidRDefault="00D83451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2076C6A2"/>
    <w:lvl w:ilvl="0" w:tplc="ABDCB95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1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7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9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29"/>
  </w:num>
  <w:num w:numId="10">
    <w:abstractNumId w:val="7"/>
  </w:num>
  <w:num w:numId="11">
    <w:abstractNumId w:val="22"/>
  </w:num>
  <w:num w:numId="12">
    <w:abstractNumId w:val="7"/>
  </w:num>
  <w:num w:numId="13">
    <w:abstractNumId w:val="2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5"/>
  </w:num>
  <w:num w:numId="22">
    <w:abstractNumId w:val="19"/>
  </w:num>
  <w:num w:numId="23">
    <w:abstractNumId w:val="27"/>
  </w:num>
  <w:num w:numId="24">
    <w:abstractNumId w:val="25"/>
  </w:num>
  <w:num w:numId="25">
    <w:abstractNumId w:val="24"/>
  </w:num>
  <w:num w:numId="26">
    <w:abstractNumId w:val="15"/>
  </w:num>
  <w:num w:numId="27">
    <w:abstractNumId w:val="26"/>
  </w:num>
  <w:num w:numId="28">
    <w:abstractNumId w:val="6"/>
  </w:num>
  <w:num w:numId="29">
    <w:abstractNumId w:val="23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DEC"/>
    <w:rsid w:val="00000333"/>
    <w:rsid w:val="0000128F"/>
    <w:rsid w:val="0000185F"/>
    <w:rsid w:val="000034C9"/>
    <w:rsid w:val="00011221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1F27"/>
    <w:rsid w:val="000536D2"/>
    <w:rsid w:val="00057E1E"/>
    <w:rsid w:val="00061153"/>
    <w:rsid w:val="00065501"/>
    <w:rsid w:val="00066C9A"/>
    <w:rsid w:val="0007392A"/>
    <w:rsid w:val="000739B4"/>
    <w:rsid w:val="0007640B"/>
    <w:rsid w:val="00077A35"/>
    <w:rsid w:val="00080075"/>
    <w:rsid w:val="00080ED0"/>
    <w:rsid w:val="00083A62"/>
    <w:rsid w:val="0008435F"/>
    <w:rsid w:val="000855C6"/>
    <w:rsid w:val="000856A5"/>
    <w:rsid w:val="00085CB7"/>
    <w:rsid w:val="000869B5"/>
    <w:rsid w:val="00095E89"/>
    <w:rsid w:val="00097203"/>
    <w:rsid w:val="000A1A9D"/>
    <w:rsid w:val="000A47F9"/>
    <w:rsid w:val="000B57A0"/>
    <w:rsid w:val="000B66D4"/>
    <w:rsid w:val="000C0145"/>
    <w:rsid w:val="000C0429"/>
    <w:rsid w:val="000C318B"/>
    <w:rsid w:val="000C5035"/>
    <w:rsid w:val="000C7623"/>
    <w:rsid w:val="000C7C42"/>
    <w:rsid w:val="000D08D7"/>
    <w:rsid w:val="000D1F10"/>
    <w:rsid w:val="000D65D4"/>
    <w:rsid w:val="000D71FC"/>
    <w:rsid w:val="000E3905"/>
    <w:rsid w:val="000E4A9D"/>
    <w:rsid w:val="000F0B2B"/>
    <w:rsid w:val="000F6382"/>
    <w:rsid w:val="000F7479"/>
    <w:rsid w:val="00100677"/>
    <w:rsid w:val="00101391"/>
    <w:rsid w:val="00101B24"/>
    <w:rsid w:val="00101B3D"/>
    <w:rsid w:val="00104E91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72CF"/>
    <w:rsid w:val="00132CD5"/>
    <w:rsid w:val="001338F2"/>
    <w:rsid w:val="001428CE"/>
    <w:rsid w:val="00142F94"/>
    <w:rsid w:val="00143AAC"/>
    <w:rsid w:val="00146B0B"/>
    <w:rsid w:val="00147BA5"/>
    <w:rsid w:val="001533BD"/>
    <w:rsid w:val="00154FCE"/>
    <w:rsid w:val="00155C83"/>
    <w:rsid w:val="00161848"/>
    <w:rsid w:val="0016598E"/>
    <w:rsid w:val="00166E37"/>
    <w:rsid w:val="00171F63"/>
    <w:rsid w:val="0017332A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223D"/>
    <w:rsid w:val="001C5720"/>
    <w:rsid w:val="001C6FE4"/>
    <w:rsid w:val="001C75D0"/>
    <w:rsid w:val="001D32DB"/>
    <w:rsid w:val="001D4C60"/>
    <w:rsid w:val="001E4CC7"/>
    <w:rsid w:val="001E7A3B"/>
    <w:rsid w:val="001E7CD0"/>
    <w:rsid w:val="001F0793"/>
    <w:rsid w:val="001F0CB0"/>
    <w:rsid w:val="0020525C"/>
    <w:rsid w:val="002104B0"/>
    <w:rsid w:val="002123CB"/>
    <w:rsid w:val="00213258"/>
    <w:rsid w:val="0021795F"/>
    <w:rsid w:val="00222364"/>
    <w:rsid w:val="0022483E"/>
    <w:rsid w:val="0022586E"/>
    <w:rsid w:val="00227207"/>
    <w:rsid w:val="00227372"/>
    <w:rsid w:val="00231CE7"/>
    <w:rsid w:val="0023717C"/>
    <w:rsid w:val="00240747"/>
    <w:rsid w:val="00243AE3"/>
    <w:rsid w:val="00251597"/>
    <w:rsid w:val="00251E70"/>
    <w:rsid w:val="00252855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E21"/>
    <w:rsid w:val="0029237D"/>
    <w:rsid w:val="00292722"/>
    <w:rsid w:val="00292962"/>
    <w:rsid w:val="0029433C"/>
    <w:rsid w:val="002962BA"/>
    <w:rsid w:val="002A62B4"/>
    <w:rsid w:val="002A6B2F"/>
    <w:rsid w:val="002B1431"/>
    <w:rsid w:val="002B54D4"/>
    <w:rsid w:val="002B58AB"/>
    <w:rsid w:val="002B75C7"/>
    <w:rsid w:val="002C5A2C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2526"/>
    <w:rsid w:val="00323FBE"/>
    <w:rsid w:val="00324D6D"/>
    <w:rsid w:val="00330139"/>
    <w:rsid w:val="003316F3"/>
    <w:rsid w:val="00332217"/>
    <w:rsid w:val="0033267F"/>
    <w:rsid w:val="0033274C"/>
    <w:rsid w:val="00332F9B"/>
    <w:rsid w:val="00350909"/>
    <w:rsid w:val="00351ACF"/>
    <w:rsid w:val="00356F58"/>
    <w:rsid w:val="00362253"/>
    <w:rsid w:val="00363B92"/>
    <w:rsid w:val="003640C7"/>
    <w:rsid w:val="00364B01"/>
    <w:rsid w:val="00367EBA"/>
    <w:rsid w:val="00372CE8"/>
    <w:rsid w:val="00373A12"/>
    <w:rsid w:val="00377BC7"/>
    <w:rsid w:val="00381F2B"/>
    <w:rsid w:val="003852A8"/>
    <w:rsid w:val="003879D5"/>
    <w:rsid w:val="0039147D"/>
    <w:rsid w:val="003944B3"/>
    <w:rsid w:val="003972E4"/>
    <w:rsid w:val="003A06D4"/>
    <w:rsid w:val="003A154D"/>
    <w:rsid w:val="003B2CB0"/>
    <w:rsid w:val="003B50BE"/>
    <w:rsid w:val="003C156F"/>
    <w:rsid w:val="003C3D27"/>
    <w:rsid w:val="003C479E"/>
    <w:rsid w:val="003D2782"/>
    <w:rsid w:val="003D70A6"/>
    <w:rsid w:val="003E03F2"/>
    <w:rsid w:val="003F006B"/>
    <w:rsid w:val="003F32E9"/>
    <w:rsid w:val="003F70E1"/>
    <w:rsid w:val="004031F1"/>
    <w:rsid w:val="00406B8E"/>
    <w:rsid w:val="00410B09"/>
    <w:rsid w:val="00412815"/>
    <w:rsid w:val="00415CD6"/>
    <w:rsid w:val="00416DAD"/>
    <w:rsid w:val="00420255"/>
    <w:rsid w:val="0042251E"/>
    <w:rsid w:val="004273E8"/>
    <w:rsid w:val="0042770B"/>
    <w:rsid w:val="00445348"/>
    <w:rsid w:val="00445C2E"/>
    <w:rsid w:val="00450D10"/>
    <w:rsid w:val="00451EE5"/>
    <w:rsid w:val="0045585F"/>
    <w:rsid w:val="00455C1C"/>
    <w:rsid w:val="004571BE"/>
    <w:rsid w:val="00457CC7"/>
    <w:rsid w:val="00462BEA"/>
    <w:rsid w:val="00471677"/>
    <w:rsid w:val="00472522"/>
    <w:rsid w:val="00473870"/>
    <w:rsid w:val="0047490F"/>
    <w:rsid w:val="00482BFE"/>
    <w:rsid w:val="004835B8"/>
    <w:rsid w:val="00483F1C"/>
    <w:rsid w:val="0048480D"/>
    <w:rsid w:val="004871C4"/>
    <w:rsid w:val="00496E7E"/>
    <w:rsid w:val="004A367D"/>
    <w:rsid w:val="004A4089"/>
    <w:rsid w:val="004A42C0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7045"/>
    <w:rsid w:val="004F5607"/>
    <w:rsid w:val="00501ABF"/>
    <w:rsid w:val="00504640"/>
    <w:rsid w:val="00504BBA"/>
    <w:rsid w:val="00510735"/>
    <w:rsid w:val="00510A1D"/>
    <w:rsid w:val="00510CCC"/>
    <w:rsid w:val="00511239"/>
    <w:rsid w:val="005119C8"/>
    <w:rsid w:val="0051287C"/>
    <w:rsid w:val="0051533D"/>
    <w:rsid w:val="00532D9A"/>
    <w:rsid w:val="005348F3"/>
    <w:rsid w:val="00543755"/>
    <w:rsid w:val="005455CB"/>
    <w:rsid w:val="00550E40"/>
    <w:rsid w:val="00551456"/>
    <w:rsid w:val="0055154A"/>
    <w:rsid w:val="00551E8B"/>
    <w:rsid w:val="0055293E"/>
    <w:rsid w:val="005530FB"/>
    <w:rsid w:val="005540E4"/>
    <w:rsid w:val="005541C8"/>
    <w:rsid w:val="00564C5D"/>
    <w:rsid w:val="00567302"/>
    <w:rsid w:val="005707FC"/>
    <w:rsid w:val="00570D73"/>
    <w:rsid w:val="00573C03"/>
    <w:rsid w:val="00574353"/>
    <w:rsid w:val="005752CC"/>
    <w:rsid w:val="005764FB"/>
    <w:rsid w:val="00577F92"/>
    <w:rsid w:val="00583694"/>
    <w:rsid w:val="00587220"/>
    <w:rsid w:val="005929B4"/>
    <w:rsid w:val="0059380A"/>
    <w:rsid w:val="00595E5D"/>
    <w:rsid w:val="005A023E"/>
    <w:rsid w:val="005A5518"/>
    <w:rsid w:val="005A747A"/>
    <w:rsid w:val="005A77A3"/>
    <w:rsid w:val="005B492C"/>
    <w:rsid w:val="005B5CF8"/>
    <w:rsid w:val="005B7BFA"/>
    <w:rsid w:val="005B7D74"/>
    <w:rsid w:val="005C1FFB"/>
    <w:rsid w:val="005C4B56"/>
    <w:rsid w:val="005C6F21"/>
    <w:rsid w:val="005D1813"/>
    <w:rsid w:val="005D2871"/>
    <w:rsid w:val="005D5016"/>
    <w:rsid w:val="005D6DC2"/>
    <w:rsid w:val="005D7775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069F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72404"/>
    <w:rsid w:val="006845B4"/>
    <w:rsid w:val="006859DA"/>
    <w:rsid w:val="00691BC0"/>
    <w:rsid w:val="00695B01"/>
    <w:rsid w:val="00696544"/>
    <w:rsid w:val="00697A26"/>
    <w:rsid w:val="006A1708"/>
    <w:rsid w:val="006A4C95"/>
    <w:rsid w:val="006A77FD"/>
    <w:rsid w:val="006A7F6C"/>
    <w:rsid w:val="006B409D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0399"/>
    <w:rsid w:val="00714C73"/>
    <w:rsid w:val="00717D69"/>
    <w:rsid w:val="00723BF8"/>
    <w:rsid w:val="00724AB4"/>
    <w:rsid w:val="00724F13"/>
    <w:rsid w:val="00725020"/>
    <w:rsid w:val="007347DB"/>
    <w:rsid w:val="00735BAB"/>
    <w:rsid w:val="0074084E"/>
    <w:rsid w:val="00746D67"/>
    <w:rsid w:val="00750BFF"/>
    <w:rsid w:val="007513E0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3DB6"/>
    <w:rsid w:val="007E6036"/>
    <w:rsid w:val="007E6A64"/>
    <w:rsid w:val="007F24D3"/>
    <w:rsid w:val="007F45A5"/>
    <w:rsid w:val="007F5091"/>
    <w:rsid w:val="007F6A3F"/>
    <w:rsid w:val="008000AA"/>
    <w:rsid w:val="0080066A"/>
    <w:rsid w:val="00810725"/>
    <w:rsid w:val="008157D7"/>
    <w:rsid w:val="00817904"/>
    <w:rsid w:val="008234BF"/>
    <w:rsid w:val="00823B37"/>
    <w:rsid w:val="008242B2"/>
    <w:rsid w:val="0082494C"/>
    <w:rsid w:val="00824BE8"/>
    <w:rsid w:val="0082675C"/>
    <w:rsid w:val="008313BD"/>
    <w:rsid w:val="00835801"/>
    <w:rsid w:val="008367F2"/>
    <w:rsid w:val="00837293"/>
    <w:rsid w:val="00840F72"/>
    <w:rsid w:val="008459E3"/>
    <w:rsid w:val="00846EC5"/>
    <w:rsid w:val="0084756E"/>
    <w:rsid w:val="00851D1E"/>
    <w:rsid w:val="00852DC0"/>
    <w:rsid w:val="008573B2"/>
    <w:rsid w:val="00864075"/>
    <w:rsid w:val="008670FF"/>
    <w:rsid w:val="0086717D"/>
    <w:rsid w:val="00874F47"/>
    <w:rsid w:val="00877DCD"/>
    <w:rsid w:val="00877DE8"/>
    <w:rsid w:val="0088546E"/>
    <w:rsid w:val="00886B0E"/>
    <w:rsid w:val="00886B77"/>
    <w:rsid w:val="0089672E"/>
    <w:rsid w:val="008A41C5"/>
    <w:rsid w:val="008A4A8B"/>
    <w:rsid w:val="008A64B2"/>
    <w:rsid w:val="008A74E9"/>
    <w:rsid w:val="008B556F"/>
    <w:rsid w:val="008C407F"/>
    <w:rsid w:val="008C467E"/>
    <w:rsid w:val="008C69AD"/>
    <w:rsid w:val="008C710C"/>
    <w:rsid w:val="008D1DD2"/>
    <w:rsid w:val="008D250D"/>
    <w:rsid w:val="008D347B"/>
    <w:rsid w:val="008E194E"/>
    <w:rsid w:val="008E42CF"/>
    <w:rsid w:val="008E5A9B"/>
    <w:rsid w:val="008F49F3"/>
    <w:rsid w:val="008F7302"/>
    <w:rsid w:val="009148DE"/>
    <w:rsid w:val="0091536A"/>
    <w:rsid w:val="00923CF2"/>
    <w:rsid w:val="009251AC"/>
    <w:rsid w:val="00926D3D"/>
    <w:rsid w:val="0093099E"/>
    <w:rsid w:val="009323EF"/>
    <w:rsid w:val="00932469"/>
    <w:rsid w:val="00933C94"/>
    <w:rsid w:val="009347B6"/>
    <w:rsid w:val="00936148"/>
    <w:rsid w:val="009376FD"/>
    <w:rsid w:val="00941D31"/>
    <w:rsid w:val="00942B5B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86E22"/>
    <w:rsid w:val="0099423C"/>
    <w:rsid w:val="00994F91"/>
    <w:rsid w:val="009955E3"/>
    <w:rsid w:val="009A3338"/>
    <w:rsid w:val="009B2257"/>
    <w:rsid w:val="009B3B3C"/>
    <w:rsid w:val="009B6AD7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018E"/>
    <w:rsid w:val="009F3244"/>
    <w:rsid w:val="009F479C"/>
    <w:rsid w:val="009F4C5A"/>
    <w:rsid w:val="009F4C5B"/>
    <w:rsid w:val="009F615F"/>
    <w:rsid w:val="009F6573"/>
    <w:rsid w:val="00A020CE"/>
    <w:rsid w:val="00A05935"/>
    <w:rsid w:val="00A078A4"/>
    <w:rsid w:val="00A1110A"/>
    <w:rsid w:val="00A11E1C"/>
    <w:rsid w:val="00A13BB3"/>
    <w:rsid w:val="00A143C3"/>
    <w:rsid w:val="00A17940"/>
    <w:rsid w:val="00A20523"/>
    <w:rsid w:val="00A24A87"/>
    <w:rsid w:val="00A24BD2"/>
    <w:rsid w:val="00A312F6"/>
    <w:rsid w:val="00A31CFC"/>
    <w:rsid w:val="00A33061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6475"/>
    <w:rsid w:val="00A80010"/>
    <w:rsid w:val="00A81560"/>
    <w:rsid w:val="00A85498"/>
    <w:rsid w:val="00A8579E"/>
    <w:rsid w:val="00A87833"/>
    <w:rsid w:val="00A92C11"/>
    <w:rsid w:val="00A96676"/>
    <w:rsid w:val="00AA469E"/>
    <w:rsid w:val="00AA592D"/>
    <w:rsid w:val="00AB7E11"/>
    <w:rsid w:val="00AC1B0B"/>
    <w:rsid w:val="00AC31FE"/>
    <w:rsid w:val="00AC4F03"/>
    <w:rsid w:val="00AC6680"/>
    <w:rsid w:val="00AD0E81"/>
    <w:rsid w:val="00AD4434"/>
    <w:rsid w:val="00AE4F6E"/>
    <w:rsid w:val="00AF760B"/>
    <w:rsid w:val="00B02FFC"/>
    <w:rsid w:val="00B03A86"/>
    <w:rsid w:val="00B12E1C"/>
    <w:rsid w:val="00B2037B"/>
    <w:rsid w:val="00B259B2"/>
    <w:rsid w:val="00B27E9C"/>
    <w:rsid w:val="00B308E0"/>
    <w:rsid w:val="00B42F2A"/>
    <w:rsid w:val="00B4780B"/>
    <w:rsid w:val="00B50DE7"/>
    <w:rsid w:val="00B50EAC"/>
    <w:rsid w:val="00B515C4"/>
    <w:rsid w:val="00B51799"/>
    <w:rsid w:val="00B519EB"/>
    <w:rsid w:val="00B5347A"/>
    <w:rsid w:val="00B74420"/>
    <w:rsid w:val="00B751E5"/>
    <w:rsid w:val="00B80A21"/>
    <w:rsid w:val="00B8130C"/>
    <w:rsid w:val="00B83DAA"/>
    <w:rsid w:val="00B849D1"/>
    <w:rsid w:val="00B866C9"/>
    <w:rsid w:val="00B87D2A"/>
    <w:rsid w:val="00B90A73"/>
    <w:rsid w:val="00B97E92"/>
    <w:rsid w:val="00BA423A"/>
    <w:rsid w:val="00BA444F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BF743D"/>
    <w:rsid w:val="00C01C8B"/>
    <w:rsid w:val="00C01EB6"/>
    <w:rsid w:val="00C03113"/>
    <w:rsid w:val="00C0337E"/>
    <w:rsid w:val="00C06FAB"/>
    <w:rsid w:val="00C10465"/>
    <w:rsid w:val="00C14540"/>
    <w:rsid w:val="00C14EC2"/>
    <w:rsid w:val="00C165F6"/>
    <w:rsid w:val="00C23E1E"/>
    <w:rsid w:val="00C30506"/>
    <w:rsid w:val="00C345D4"/>
    <w:rsid w:val="00C508CC"/>
    <w:rsid w:val="00C52A02"/>
    <w:rsid w:val="00C53368"/>
    <w:rsid w:val="00C53EE4"/>
    <w:rsid w:val="00C575CF"/>
    <w:rsid w:val="00C6261B"/>
    <w:rsid w:val="00C62627"/>
    <w:rsid w:val="00C67025"/>
    <w:rsid w:val="00C7181F"/>
    <w:rsid w:val="00C82805"/>
    <w:rsid w:val="00C832A6"/>
    <w:rsid w:val="00C924A7"/>
    <w:rsid w:val="00CA1AA7"/>
    <w:rsid w:val="00CB0843"/>
    <w:rsid w:val="00CC1FBA"/>
    <w:rsid w:val="00CC2BC3"/>
    <w:rsid w:val="00CC6B24"/>
    <w:rsid w:val="00CC7731"/>
    <w:rsid w:val="00CD2273"/>
    <w:rsid w:val="00CD2349"/>
    <w:rsid w:val="00CD2D8C"/>
    <w:rsid w:val="00CE7362"/>
    <w:rsid w:val="00CF4D5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12A8"/>
    <w:rsid w:val="00D43F8D"/>
    <w:rsid w:val="00D44AEE"/>
    <w:rsid w:val="00D46A4E"/>
    <w:rsid w:val="00D47B8D"/>
    <w:rsid w:val="00D55DEC"/>
    <w:rsid w:val="00D56C3E"/>
    <w:rsid w:val="00D6028E"/>
    <w:rsid w:val="00D63157"/>
    <w:rsid w:val="00D64729"/>
    <w:rsid w:val="00D64A63"/>
    <w:rsid w:val="00D7575F"/>
    <w:rsid w:val="00D8251F"/>
    <w:rsid w:val="00D83451"/>
    <w:rsid w:val="00D84CBF"/>
    <w:rsid w:val="00D86154"/>
    <w:rsid w:val="00D93FF8"/>
    <w:rsid w:val="00D9507E"/>
    <w:rsid w:val="00D977DF"/>
    <w:rsid w:val="00DA281F"/>
    <w:rsid w:val="00DA4C87"/>
    <w:rsid w:val="00DA4CEA"/>
    <w:rsid w:val="00DB003C"/>
    <w:rsid w:val="00DB41D0"/>
    <w:rsid w:val="00DC2302"/>
    <w:rsid w:val="00DC38DE"/>
    <w:rsid w:val="00DD38E5"/>
    <w:rsid w:val="00DD4036"/>
    <w:rsid w:val="00DD4482"/>
    <w:rsid w:val="00DD5465"/>
    <w:rsid w:val="00DE763F"/>
    <w:rsid w:val="00DF1931"/>
    <w:rsid w:val="00DF596C"/>
    <w:rsid w:val="00DF78A6"/>
    <w:rsid w:val="00E018CB"/>
    <w:rsid w:val="00E04551"/>
    <w:rsid w:val="00E05C0C"/>
    <w:rsid w:val="00E06F82"/>
    <w:rsid w:val="00E14E68"/>
    <w:rsid w:val="00E26644"/>
    <w:rsid w:val="00E26C97"/>
    <w:rsid w:val="00E30698"/>
    <w:rsid w:val="00E30F9C"/>
    <w:rsid w:val="00E33741"/>
    <w:rsid w:val="00E354C5"/>
    <w:rsid w:val="00E36B1D"/>
    <w:rsid w:val="00E433E8"/>
    <w:rsid w:val="00E44D7A"/>
    <w:rsid w:val="00E4749F"/>
    <w:rsid w:val="00E524AA"/>
    <w:rsid w:val="00E53A5F"/>
    <w:rsid w:val="00E54DD2"/>
    <w:rsid w:val="00E5589D"/>
    <w:rsid w:val="00E55AE1"/>
    <w:rsid w:val="00E576CB"/>
    <w:rsid w:val="00E62304"/>
    <w:rsid w:val="00E67660"/>
    <w:rsid w:val="00E71619"/>
    <w:rsid w:val="00E75144"/>
    <w:rsid w:val="00E82156"/>
    <w:rsid w:val="00E840DB"/>
    <w:rsid w:val="00E91B4B"/>
    <w:rsid w:val="00E963E8"/>
    <w:rsid w:val="00E9779C"/>
    <w:rsid w:val="00EA0777"/>
    <w:rsid w:val="00EB3AA9"/>
    <w:rsid w:val="00EB4078"/>
    <w:rsid w:val="00EB4EE1"/>
    <w:rsid w:val="00EB68D9"/>
    <w:rsid w:val="00EB6D9D"/>
    <w:rsid w:val="00EB7B00"/>
    <w:rsid w:val="00ED2474"/>
    <w:rsid w:val="00ED3359"/>
    <w:rsid w:val="00ED39D3"/>
    <w:rsid w:val="00EE137A"/>
    <w:rsid w:val="00EE14D3"/>
    <w:rsid w:val="00EE3EEC"/>
    <w:rsid w:val="00EE4732"/>
    <w:rsid w:val="00F01876"/>
    <w:rsid w:val="00F0775E"/>
    <w:rsid w:val="00F11712"/>
    <w:rsid w:val="00F21875"/>
    <w:rsid w:val="00F225B7"/>
    <w:rsid w:val="00F303FA"/>
    <w:rsid w:val="00F31793"/>
    <w:rsid w:val="00F33350"/>
    <w:rsid w:val="00F347E6"/>
    <w:rsid w:val="00F4149D"/>
    <w:rsid w:val="00F4517D"/>
    <w:rsid w:val="00F46677"/>
    <w:rsid w:val="00F46C57"/>
    <w:rsid w:val="00F53791"/>
    <w:rsid w:val="00F5771B"/>
    <w:rsid w:val="00F65101"/>
    <w:rsid w:val="00F661D3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14DE"/>
    <w:rsid w:val="00FE354F"/>
    <w:rsid w:val="00FE58EB"/>
    <w:rsid w:val="00FE5D97"/>
    <w:rsid w:val="00FE6947"/>
    <w:rsid w:val="00FE74AF"/>
    <w:rsid w:val="00FF106F"/>
    <w:rsid w:val="00FF1EF8"/>
    <w:rsid w:val="00FF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%202023/03/01/reglam_178_28022023.pdf" TargetMode="Externa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mailto:kurskoblvodokanal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roseltorg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torgi.gov.ru/" TargetMode="External"/><Relationship Id="rId20" Type="http://schemas.openxmlformats.org/officeDocument/2006/relationships/hyperlink" Target="https://etp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ol2012@yandex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hyperlink" Target="https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F2CF-2C84-4F9E-82ED-A2D03E33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7807</Words>
  <Characters>44501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2024-10-08T06:20:00Z</dcterms:created>
  <dcterms:modified xsi:type="dcterms:W3CDTF">2024-10-08T06:21:00Z</dcterms:modified>
</cp:coreProperties>
</file>