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4C" w:rsidRDefault="000D664C" w:rsidP="000D664C">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РОССИЙСКАЯ ФЕДЕРАЦИЯ</w:t>
      </w:r>
    </w:p>
    <w:p w:rsidR="000D664C" w:rsidRPr="000D664C" w:rsidRDefault="000D664C" w:rsidP="000D664C">
      <w:pPr>
        <w:autoSpaceDE w:val="0"/>
        <w:autoSpaceDN w:val="0"/>
        <w:adjustRightInd w:val="0"/>
        <w:spacing w:after="0" w:line="240" w:lineRule="auto"/>
        <w:jc w:val="center"/>
        <w:rPr>
          <w:rFonts w:ascii="Calibri" w:hAnsi="Calibri" w:cs="Calibri"/>
        </w:rPr>
      </w:pPr>
    </w:p>
    <w:p w:rsidR="000F6BE6" w:rsidRDefault="000D664C" w:rsidP="000F6BE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ПОСЕЛКА НОВОКАСТОРНОЕ</w:t>
      </w:r>
    </w:p>
    <w:p w:rsidR="000D664C" w:rsidRDefault="000D664C" w:rsidP="000D664C">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КАСТОРЕСНКОГО РАЙОНА КУРСКОЙ ОБЛАСТИ</w:t>
      </w:r>
    </w:p>
    <w:p w:rsidR="000D664C" w:rsidRPr="000D664C" w:rsidRDefault="000D664C" w:rsidP="000D664C">
      <w:pPr>
        <w:tabs>
          <w:tab w:val="left" w:pos="3975"/>
        </w:tabs>
        <w:autoSpaceDE w:val="0"/>
        <w:autoSpaceDN w:val="0"/>
        <w:adjustRightInd w:val="0"/>
        <w:spacing w:after="0" w:line="240" w:lineRule="auto"/>
        <w:jc w:val="center"/>
        <w:rPr>
          <w:rFonts w:ascii="Calibri" w:hAnsi="Calibri" w:cs="Calibri"/>
        </w:rPr>
      </w:pPr>
    </w:p>
    <w:p w:rsidR="000D664C" w:rsidRDefault="000D664C" w:rsidP="000D664C">
      <w:pPr>
        <w:tabs>
          <w:tab w:val="left" w:pos="3975"/>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0F6BE6" w:rsidRDefault="000F6BE6" w:rsidP="000D664C">
      <w:pPr>
        <w:tabs>
          <w:tab w:val="left" w:pos="3975"/>
        </w:tabs>
        <w:autoSpaceDE w:val="0"/>
        <w:autoSpaceDN w:val="0"/>
        <w:adjustRightInd w:val="0"/>
        <w:spacing w:after="0" w:line="240" w:lineRule="auto"/>
        <w:jc w:val="center"/>
        <w:rPr>
          <w:rFonts w:ascii="Times New Roman CYR" w:hAnsi="Times New Roman CYR" w:cs="Times New Roman CYR"/>
          <w:b/>
          <w:bCs/>
          <w:sz w:val="28"/>
          <w:szCs w:val="28"/>
        </w:rPr>
      </w:pPr>
    </w:p>
    <w:p w:rsidR="000D664C" w:rsidRPr="000D664C" w:rsidRDefault="000D664C" w:rsidP="000D664C">
      <w:pPr>
        <w:autoSpaceDE w:val="0"/>
        <w:autoSpaceDN w:val="0"/>
        <w:adjustRightInd w:val="0"/>
        <w:spacing w:after="0" w:line="240" w:lineRule="auto"/>
        <w:jc w:val="center"/>
        <w:rPr>
          <w:rFonts w:ascii="Calibri" w:hAnsi="Calibri" w:cs="Calibri"/>
        </w:rPr>
      </w:pPr>
    </w:p>
    <w:p w:rsidR="000D664C" w:rsidRDefault="000D664C" w:rsidP="000D664C">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от 26.12.2019 года                              № 159</w:t>
      </w:r>
    </w:p>
    <w:p w:rsidR="000F6BE6" w:rsidRDefault="000F6BE6" w:rsidP="000D664C">
      <w:pPr>
        <w:autoSpaceDE w:val="0"/>
        <w:autoSpaceDN w:val="0"/>
        <w:adjustRightInd w:val="0"/>
        <w:spacing w:after="0" w:line="240" w:lineRule="auto"/>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t>п</w:t>
      </w:r>
      <w:proofErr w:type="gramStart"/>
      <w:r>
        <w:rPr>
          <w:rFonts w:ascii="Times New Roman CYR" w:hAnsi="Times New Roman CYR" w:cs="Times New Roman CYR"/>
          <w:b/>
          <w:bCs/>
          <w:sz w:val="28"/>
          <w:szCs w:val="28"/>
        </w:rPr>
        <w:t>.Н</w:t>
      </w:r>
      <w:proofErr w:type="gramEnd"/>
      <w:r>
        <w:rPr>
          <w:rFonts w:ascii="Times New Roman CYR" w:hAnsi="Times New Roman CYR" w:cs="Times New Roman CYR"/>
          <w:b/>
          <w:bCs/>
          <w:sz w:val="28"/>
          <w:szCs w:val="28"/>
        </w:rPr>
        <w:t>овокасторное</w:t>
      </w:r>
      <w:proofErr w:type="spellEnd"/>
    </w:p>
    <w:p w:rsidR="000D664C" w:rsidRPr="000D664C" w:rsidRDefault="000D664C" w:rsidP="000D664C">
      <w:pPr>
        <w:autoSpaceDE w:val="0"/>
        <w:autoSpaceDN w:val="0"/>
        <w:adjustRightInd w:val="0"/>
        <w:spacing w:after="0" w:line="240" w:lineRule="auto"/>
        <w:rPr>
          <w:rFonts w:ascii="Calibri" w:hAnsi="Calibri" w:cs="Calibri"/>
        </w:rPr>
      </w:pPr>
    </w:p>
    <w:p w:rsidR="000D664C" w:rsidRDefault="000D664C" w:rsidP="000F6BE6">
      <w:pPr>
        <w:autoSpaceDE w:val="0"/>
        <w:autoSpaceDN w:val="0"/>
        <w:adjustRightInd w:val="0"/>
        <w:spacing w:after="0" w:line="240" w:lineRule="auto"/>
        <w:ind w:right="-1016"/>
        <w:jc w:val="center"/>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Об утверждении Порядка составления и</w:t>
      </w:r>
      <w:r w:rsidR="000F6BE6">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 xml:space="preserve">представления </w:t>
      </w:r>
      <w:proofErr w:type="gramStart"/>
      <w:r>
        <w:rPr>
          <w:rFonts w:ascii="Times New Roman CYR" w:hAnsi="Times New Roman CYR" w:cs="Times New Roman CYR"/>
          <w:color w:val="000000"/>
          <w:sz w:val="28"/>
          <w:szCs w:val="28"/>
          <w:highlight w:val="white"/>
        </w:rPr>
        <w:t>годовой</w:t>
      </w:r>
      <w:proofErr w:type="gramEnd"/>
      <w:r>
        <w:rPr>
          <w:rFonts w:ascii="Times New Roman CYR" w:hAnsi="Times New Roman CYR" w:cs="Times New Roman CYR"/>
          <w:color w:val="000000"/>
          <w:sz w:val="28"/>
          <w:szCs w:val="28"/>
          <w:highlight w:val="white"/>
        </w:rPr>
        <w:t>, квартальной и</w:t>
      </w:r>
    </w:p>
    <w:p w:rsidR="000D664C" w:rsidRDefault="000D664C" w:rsidP="000F6BE6">
      <w:pPr>
        <w:autoSpaceDE w:val="0"/>
        <w:autoSpaceDN w:val="0"/>
        <w:adjustRightInd w:val="0"/>
        <w:spacing w:after="0" w:line="240" w:lineRule="auto"/>
        <w:jc w:val="center"/>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месячной бюджетной отчетности и сводной</w:t>
      </w:r>
      <w:r w:rsidR="000F6BE6">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бухгалтерской отчетности главными распорядителями</w:t>
      </w:r>
      <w:r w:rsidR="000F6BE6">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 xml:space="preserve">средств бюджета </w:t>
      </w:r>
      <w:r w:rsidR="000F6BE6">
        <w:rPr>
          <w:rFonts w:ascii="Times New Roman CYR" w:hAnsi="Times New Roman CYR" w:cs="Times New Roman CYR"/>
          <w:color w:val="000000"/>
          <w:sz w:val="28"/>
          <w:szCs w:val="28"/>
          <w:highlight w:val="white"/>
        </w:rPr>
        <w:t xml:space="preserve">поселка </w:t>
      </w:r>
      <w:proofErr w:type="spellStart"/>
      <w:r w:rsidR="000F6BE6">
        <w:rPr>
          <w:rFonts w:ascii="Times New Roman CYR" w:hAnsi="Times New Roman CYR" w:cs="Times New Roman CYR"/>
          <w:color w:val="000000"/>
          <w:sz w:val="28"/>
          <w:szCs w:val="28"/>
          <w:highlight w:val="white"/>
        </w:rPr>
        <w:t>Новокасторное</w:t>
      </w:r>
      <w:proofErr w:type="spellEnd"/>
      <w:r w:rsidR="000F6BE6">
        <w:rPr>
          <w:rFonts w:ascii="Times New Roman CYR" w:hAnsi="Times New Roman CYR" w:cs="Times New Roman CYR"/>
          <w:color w:val="000000"/>
          <w:sz w:val="28"/>
          <w:szCs w:val="28"/>
          <w:highlight w:val="white"/>
        </w:rPr>
        <w:t xml:space="preserve"> </w:t>
      </w:r>
      <w:proofErr w:type="spellStart"/>
      <w:r>
        <w:rPr>
          <w:rFonts w:ascii="Times New Roman CYR" w:hAnsi="Times New Roman CYR" w:cs="Times New Roman CYR"/>
          <w:color w:val="000000"/>
          <w:sz w:val="28"/>
          <w:szCs w:val="28"/>
          <w:highlight w:val="white"/>
        </w:rPr>
        <w:t>Касторенского</w:t>
      </w:r>
      <w:proofErr w:type="spellEnd"/>
      <w:r>
        <w:rPr>
          <w:rFonts w:ascii="Times New Roman CYR" w:hAnsi="Times New Roman CYR" w:cs="Times New Roman CYR"/>
          <w:color w:val="000000"/>
          <w:sz w:val="28"/>
          <w:szCs w:val="28"/>
          <w:highlight w:val="white"/>
        </w:rPr>
        <w:t xml:space="preserve"> района Курской области,</w:t>
      </w:r>
      <w:r w:rsidR="000F6BE6">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 xml:space="preserve">главными администраторами доходов бюджета </w:t>
      </w:r>
      <w:r w:rsidR="000F6BE6">
        <w:rPr>
          <w:rFonts w:ascii="Times New Roman CYR" w:hAnsi="Times New Roman CYR" w:cs="Times New Roman CYR"/>
          <w:color w:val="000000"/>
          <w:sz w:val="28"/>
          <w:szCs w:val="28"/>
          <w:highlight w:val="white"/>
        </w:rPr>
        <w:t xml:space="preserve">поселка </w:t>
      </w:r>
      <w:proofErr w:type="spellStart"/>
      <w:r w:rsidR="000F6BE6">
        <w:rPr>
          <w:rFonts w:ascii="Times New Roman CYR" w:hAnsi="Times New Roman CYR" w:cs="Times New Roman CYR"/>
          <w:color w:val="000000"/>
          <w:sz w:val="28"/>
          <w:szCs w:val="28"/>
          <w:highlight w:val="white"/>
        </w:rPr>
        <w:t>Новокасторное</w:t>
      </w:r>
      <w:proofErr w:type="spellEnd"/>
      <w:r w:rsidR="000F6BE6">
        <w:rPr>
          <w:rFonts w:ascii="Times New Roman CYR" w:hAnsi="Times New Roman CYR" w:cs="Times New Roman CYR"/>
          <w:color w:val="000000"/>
          <w:sz w:val="28"/>
          <w:szCs w:val="28"/>
          <w:highlight w:val="white"/>
        </w:rPr>
        <w:t xml:space="preserve"> </w:t>
      </w:r>
      <w:proofErr w:type="spellStart"/>
      <w:r>
        <w:rPr>
          <w:rFonts w:ascii="Times New Roman CYR" w:hAnsi="Times New Roman CYR" w:cs="Times New Roman CYR"/>
          <w:color w:val="000000"/>
          <w:sz w:val="28"/>
          <w:szCs w:val="28"/>
          <w:highlight w:val="white"/>
        </w:rPr>
        <w:t>Касторенского</w:t>
      </w:r>
      <w:proofErr w:type="spellEnd"/>
      <w:r>
        <w:rPr>
          <w:rFonts w:ascii="Times New Roman CYR" w:hAnsi="Times New Roman CYR" w:cs="Times New Roman CYR"/>
          <w:color w:val="000000"/>
          <w:sz w:val="28"/>
          <w:szCs w:val="28"/>
          <w:highlight w:val="white"/>
        </w:rPr>
        <w:t xml:space="preserve"> района Курской облас</w:t>
      </w:r>
      <w:r w:rsidR="000F6BE6">
        <w:rPr>
          <w:rFonts w:ascii="Times New Roman CYR" w:hAnsi="Times New Roman CYR" w:cs="Times New Roman CYR"/>
          <w:color w:val="000000"/>
          <w:sz w:val="28"/>
          <w:szCs w:val="28"/>
          <w:highlight w:val="white"/>
        </w:rPr>
        <w:t xml:space="preserve">ти, </w:t>
      </w:r>
      <w:r>
        <w:rPr>
          <w:rFonts w:ascii="Times New Roman CYR" w:hAnsi="Times New Roman CYR" w:cs="Times New Roman CYR"/>
          <w:color w:val="000000"/>
          <w:sz w:val="28"/>
          <w:szCs w:val="28"/>
          <w:highlight w:val="white"/>
        </w:rPr>
        <w:t>главными администраторами</w:t>
      </w:r>
      <w:r w:rsidR="000F6BE6">
        <w:rPr>
          <w:rFonts w:ascii="Times New Roman CYR" w:hAnsi="Times New Roman CYR" w:cs="Times New Roman CYR"/>
          <w:color w:val="000000"/>
          <w:sz w:val="28"/>
          <w:szCs w:val="28"/>
          <w:highlight w:val="white"/>
        </w:rPr>
        <w:t xml:space="preserve"> </w:t>
      </w:r>
      <w:proofErr w:type="gramStart"/>
      <w:r>
        <w:rPr>
          <w:rFonts w:ascii="Times New Roman CYR" w:hAnsi="Times New Roman CYR" w:cs="Times New Roman CYR"/>
          <w:color w:val="000000"/>
          <w:sz w:val="28"/>
          <w:szCs w:val="28"/>
          <w:highlight w:val="white"/>
        </w:rPr>
        <w:t>источников финансирования дефицита бюджета</w:t>
      </w:r>
      <w:r w:rsidR="000F6BE6">
        <w:rPr>
          <w:rFonts w:ascii="Times New Roman CYR" w:hAnsi="Times New Roman CYR" w:cs="Times New Roman CYR"/>
          <w:color w:val="000000"/>
          <w:sz w:val="28"/>
          <w:szCs w:val="28"/>
          <w:highlight w:val="white"/>
        </w:rPr>
        <w:t xml:space="preserve"> </w:t>
      </w:r>
      <w:r w:rsidR="00903549">
        <w:rPr>
          <w:rFonts w:ascii="Times New Roman CYR" w:hAnsi="Times New Roman CYR" w:cs="Times New Roman CYR"/>
          <w:color w:val="000000"/>
          <w:sz w:val="28"/>
          <w:szCs w:val="28"/>
          <w:highlight w:val="white"/>
        </w:rPr>
        <w:t>поселка</w:t>
      </w:r>
      <w:proofErr w:type="gramEnd"/>
      <w:r w:rsidR="00903549">
        <w:rPr>
          <w:rFonts w:ascii="Times New Roman CYR" w:hAnsi="Times New Roman CYR" w:cs="Times New Roman CYR"/>
          <w:color w:val="000000"/>
          <w:sz w:val="28"/>
          <w:szCs w:val="28"/>
          <w:highlight w:val="white"/>
        </w:rPr>
        <w:t xml:space="preserve"> </w:t>
      </w:r>
      <w:proofErr w:type="spellStart"/>
      <w:r w:rsidR="00903549">
        <w:rPr>
          <w:rFonts w:ascii="Times New Roman CYR" w:hAnsi="Times New Roman CYR" w:cs="Times New Roman CYR"/>
          <w:color w:val="000000"/>
          <w:sz w:val="28"/>
          <w:szCs w:val="28"/>
          <w:highlight w:val="white"/>
        </w:rPr>
        <w:t>Новокасторное</w:t>
      </w:r>
      <w:proofErr w:type="spellEnd"/>
      <w:r w:rsidR="00903549">
        <w:rPr>
          <w:rFonts w:ascii="Times New Roman CYR" w:hAnsi="Times New Roman CYR" w:cs="Times New Roman CYR"/>
          <w:color w:val="000000"/>
          <w:sz w:val="28"/>
          <w:szCs w:val="28"/>
          <w:highlight w:val="white"/>
        </w:rPr>
        <w:t xml:space="preserve"> </w:t>
      </w:r>
      <w:proofErr w:type="spellStart"/>
      <w:r w:rsidR="00903549">
        <w:rPr>
          <w:rFonts w:ascii="Times New Roman CYR" w:hAnsi="Times New Roman CYR" w:cs="Times New Roman CYR"/>
          <w:color w:val="000000"/>
          <w:sz w:val="28"/>
          <w:szCs w:val="28"/>
          <w:highlight w:val="white"/>
        </w:rPr>
        <w:t>Касторенского</w:t>
      </w:r>
      <w:proofErr w:type="spellEnd"/>
      <w:r>
        <w:rPr>
          <w:rFonts w:ascii="Times New Roman CYR" w:hAnsi="Times New Roman CYR" w:cs="Times New Roman CYR"/>
          <w:color w:val="000000"/>
          <w:sz w:val="28"/>
          <w:szCs w:val="28"/>
          <w:highlight w:val="white"/>
        </w:rPr>
        <w:t xml:space="preserve"> района</w:t>
      </w:r>
      <w:r w:rsidR="000F6BE6">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 xml:space="preserve">Курской области в Администрации </w:t>
      </w:r>
      <w:r w:rsidR="000F6BE6">
        <w:rPr>
          <w:rFonts w:ascii="Times New Roman CYR" w:hAnsi="Times New Roman CYR" w:cs="Times New Roman CYR"/>
          <w:color w:val="000000"/>
          <w:sz w:val="28"/>
          <w:szCs w:val="28"/>
          <w:highlight w:val="white"/>
        </w:rPr>
        <w:t xml:space="preserve">поселка </w:t>
      </w:r>
      <w:proofErr w:type="spellStart"/>
      <w:r w:rsidR="000F6BE6">
        <w:rPr>
          <w:rFonts w:ascii="Times New Roman CYR" w:hAnsi="Times New Roman CYR" w:cs="Times New Roman CYR"/>
          <w:color w:val="000000"/>
          <w:sz w:val="28"/>
          <w:szCs w:val="28"/>
          <w:highlight w:val="white"/>
        </w:rPr>
        <w:t>Новокасторное</w:t>
      </w:r>
      <w:proofErr w:type="spellEnd"/>
      <w:r w:rsidR="000F6BE6">
        <w:rPr>
          <w:rFonts w:ascii="Times New Roman CYR" w:hAnsi="Times New Roman CYR" w:cs="Times New Roman CYR"/>
          <w:color w:val="000000"/>
          <w:sz w:val="28"/>
          <w:szCs w:val="28"/>
          <w:highlight w:val="white"/>
        </w:rPr>
        <w:t xml:space="preserve"> </w:t>
      </w:r>
      <w:proofErr w:type="spellStart"/>
      <w:r>
        <w:rPr>
          <w:rFonts w:ascii="Times New Roman CYR" w:hAnsi="Times New Roman CYR" w:cs="Times New Roman CYR"/>
          <w:color w:val="000000"/>
          <w:sz w:val="28"/>
          <w:szCs w:val="28"/>
          <w:highlight w:val="white"/>
        </w:rPr>
        <w:t>Касторенского</w:t>
      </w:r>
      <w:proofErr w:type="spellEnd"/>
      <w:r>
        <w:rPr>
          <w:rFonts w:ascii="Times New Roman CYR" w:hAnsi="Times New Roman CYR" w:cs="Times New Roman CYR"/>
          <w:color w:val="000000"/>
          <w:sz w:val="28"/>
          <w:szCs w:val="28"/>
          <w:highlight w:val="white"/>
        </w:rPr>
        <w:t xml:space="preserve"> района Курской области</w:t>
      </w:r>
    </w:p>
    <w:p w:rsidR="000D664C" w:rsidRPr="000D664C" w:rsidRDefault="000D664C" w:rsidP="000D664C">
      <w:pPr>
        <w:autoSpaceDE w:val="0"/>
        <w:autoSpaceDN w:val="0"/>
        <w:adjustRightInd w:val="0"/>
        <w:spacing w:after="0" w:line="240" w:lineRule="auto"/>
        <w:jc w:val="center"/>
        <w:rPr>
          <w:rFonts w:ascii="Arial Unicode MS" w:eastAsia="Arial Unicode MS" w:hAnsi="Times New Roman CYR" w:cs="Arial Unicode MS"/>
          <w:b/>
          <w:bCs/>
          <w:color w:val="000000"/>
          <w:sz w:val="28"/>
          <w:szCs w:val="28"/>
        </w:rPr>
      </w:pPr>
      <w:r w:rsidRPr="000D664C">
        <w:rPr>
          <w:rFonts w:ascii="Arial Unicode MS" w:eastAsia="Arial Unicode MS" w:hAnsi="Times New Roman CYR" w:cs="Arial Unicode MS"/>
          <w:b/>
          <w:bCs/>
          <w:color w:val="000000"/>
          <w:sz w:val="28"/>
          <w:szCs w:val="28"/>
        </w:rPr>
        <w:t xml:space="preserve"> </w:t>
      </w:r>
    </w:p>
    <w:p w:rsidR="000D664C" w:rsidRDefault="000D664C" w:rsidP="000D664C">
      <w:pPr>
        <w:autoSpaceDE w:val="0"/>
        <w:autoSpaceDN w:val="0"/>
        <w:adjustRightInd w:val="0"/>
        <w:spacing w:after="0" w:line="240" w:lineRule="auto"/>
        <w:jc w:val="both"/>
        <w:rPr>
          <w:rFonts w:ascii="Times New Roman CYR" w:eastAsia="Arial Unicode MS" w:hAnsi="Times New Roman CYR" w:cs="Times New Roman CYR"/>
          <w:sz w:val="28"/>
          <w:szCs w:val="28"/>
        </w:rPr>
      </w:pPr>
      <w:r w:rsidRPr="000D664C">
        <w:rPr>
          <w:rFonts w:ascii="Times New Roman" w:eastAsia="Arial Unicode MS" w:hAnsi="Times New Roman" w:cs="Times New Roman"/>
          <w:sz w:val="24"/>
          <w:szCs w:val="24"/>
        </w:rPr>
        <w:tab/>
      </w:r>
      <w:r>
        <w:rPr>
          <w:rFonts w:ascii="Times New Roman CYR" w:eastAsia="Arial Unicode MS" w:hAnsi="Times New Roman CYR" w:cs="Times New Roman CYR"/>
          <w:sz w:val="28"/>
          <w:szCs w:val="28"/>
        </w:rPr>
        <w:t xml:space="preserve">В соответствии со статьей 264.2  Бюджетного кодекса Российской Федерации администрация </w:t>
      </w:r>
      <w:r w:rsidR="00903549">
        <w:rPr>
          <w:rFonts w:ascii="Times New Roman CYR" w:eastAsia="Arial Unicode MS" w:hAnsi="Times New Roman CYR" w:cs="Times New Roman CYR"/>
          <w:sz w:val="28"/>
          <w:szCs w:val="28"/>
        </w:rPr>
        <w:t xml:space="preserve">поселка </w:t>
      </w:r>
      <w:proofErr w:type="spellStart"/>
      <w:r w:rsidR="00903549">
        <w:rPr>
          <w:rFonts w:ascii="Times New Roman CYR" w:eastAsia="Arial Unicode MS" w:hAnsi="Times New Roman CYR" w:cs="Times New Roman CYR"/>
          <w:sz w:val="28"/>
          <w:szCs w:val="28"/>
        </w:rPr>
        <w:t>Новокасторное</w:t>
      </w:r>
      <w:proofErr w:type="spellEnd"/>
      <w:r w:rsidR="00903549">
        <w:rPr>
          <w:rFonts w:ascii="Times New Roman CYR" w:eastAsia="Arial Unicode MS" w:hAnsi="Times New Roman CYR" w:cs="Times New Roman CYR"/>
          <w:sz w:val="28"/>
          <w:szCs w:val="28"/>
        </w:rPr>
        <w:t xml:space="preserve"> </w:t>
      </w:r>
      <w:proofErr w:type="spellStart"/>
      <w:r w:rsidR="00903549">
        <w:rPr>
          <w:rFonts w:ascii="Times New Roman CYR" w:eastAsia="Arial Unicode MS" w:hAnsi="Times New Roman CYR" w:cs="Times New Roman CYR"/>
          <w:sz w:val="28"/>
          <w:szCs w:val="28"/>
        </w:rPr>
        <w:t>Касторенского</w:t>
      </w:r>
      <w:proofErr w:type="spellEnd"/>
      <w:r>
        <w:rPr>
          <w:rFonts w:ascii="Times New Roman CYR" w:eastAsia="Arial Unicode MS" w:hAnsi="Times New Roman CYR" w:cs="Times New Roman CYR"/>
          <w:sz w:val="28"/>
          <w:szCs w:val="28"/>
        </w:rPr>
        <w:t xml:space="preserve"> района Курской области постановляет:</w:t>
      </w:r>
    </w:p>
    <w:p w:rsidR="000D664C" w:rsidRDefault="000D664C" w:rsidP="000D664C">
      <w:pPr>
        <w:autoSpaceDE w:val="0"/>
        <w:autoSpaceDN w:val="0"/>
        <w:adjustRightInd w:val="0"/>
        <w:spacing w:after="0" w:line="240" w:lineRule="auto"/>
        <w:jc w:val="both"/>
        <w:rPr>
          <w:rFonts w:ascii="Times New Roman CYR" w:eastAsia="Arial Unicode MS" w:hAnsi="Times New Roman CYR" w:cs="Times New Roman CYR"/>
          <w:color w:val="000000"/>
          <w:sz w:val="28"/>
          <w:szCs w:val="28"/>
          <w:highlight w:val="white"/>
        </w:rPr>
      </w:pPr>
      <w:r w:rsidRPr="000D664C">
        <w:rPr>
          <w:rFonts w:ascii="Times New Roman" w:eastAsia="Arial Unicode MS" w:hAnsi="Times New Roman" w:cs="Times New Roman"/>
          <w:b/>
          <w:bCs/>
          <w:color w:val="000000"/>
          <w:sz w:val="28"/>
          <w:szCs w:val="28"/>
          <w:highlight w:val="white"/>
        </w:rPr>
        <w:tab/>
      </w:r>
      <w:r w:rsidRPr="000D664C">
        <w:rPr>
          <w:rFonts w:ascii="Times New Roman" w:eastAsia="Arial Unicode MS" w:hAnsi="Times New Roman" w:cs="Times New Roman"/>
          <w:color w:val="000000"/>
          <w:sz w:val="28"/>
          <w:szCs w:val="28"/>
          <w:highlight w:val="white"/>
        </w:rPr>
        <w:t xml:space="preserve">1. </w:t>
      </w:r>
      <w:proofErr w:type="gramStart"/>
      <w:r>
        <w:rPr>
          <w:rFonts w:ascii="Times New Roman CYR" w:eastAsia="Arial Unicode MS" w:hAnsi="Times New Roman CYR" w:cs="Times New Roman CYR"/>
          <w:color w:val="000000"/>
          <w:sz w:val="28"/>
          <w:szCs w:val="28"/>
          <w:highlight w:val="white"/>
        </w:rPr>
        <w:t xml:space="preserve">Утвердить прилагаемый Порядок составления и представления годовой, квартальной и месячной бюджетной отчетности и сводной бухгалтерской отчетности главными распорядителями средств бюджета </w:t>
      </w:r>
      <w:r w:rsidR="00903549">
        <w:rPr>
          <w:rFonts w:ascii="Times New Roman CYR" w:eastAsia="Arial Unicode MS" w:hAnsi="Times New Roman CYR" w:cs="Times New Roman CYR"/>
          <w:color w:val="000000"/>
          <w:sz w:val="28"/>
          <w:szCs w:val="28"/>
          <w:highlight w:val="white"/>
        </w:rPr>
        <w:t xml:space="preserve">поселка </w:t>
      </w:r>
      <w:proofErr w:type="spellStart"/>
      <w:r w:rsidR="00903549">
        <w:rPr>
          <w:rFonts w:ascii="Times New Roman CYR" w:eastAsia="Arial Unicode MS" w:hAnsi="Times New Roman CYR" w:cs="Times New Roman CYR"/>
          <w:color w:val="000000"/>
          <w:sz w:val="28"/>
          <w:szCs w:val="28"/>
          <w:highlight w:val="white"/>
        </w:rPr>
        <w:t>Новокасторное</w:t>
      </w:r>
      <w:proofErr w:type="spellEnd"/>
      <w:r w:rsidR="00903549">
        <w:rPr>
          <w:rFonts w:ascii="Times New Roman CYR" w:eastAsia="Arial Unicode MS" w:hAnsi="Times New Roman CYR" w:cs="Times New Roman CYR"/>
          <w:color w:val="000000"/>
          <w:sz w:val="28"/>
          <w:szCs w:val="28"/>
          <w:highlight w:val="white"/>
        </w:rPr>
        <w:t xml:space="preserve"> </w:t>
      </w:r>
      <w:proofErr w:type="spellStart"/>
      <w:r w:rsidR="00903549">
        <w:rPr>
          <w:rFonts w:ascii="Times New Roman CYR" w:eastAsia="Arial Unicode MS" w:hAnsi="Times New Roman CYR" w:cs="Times New Roman CYR"/>
          <w:color w:val="000000"/>
          <w:sz w:val="28"/>
          <w:szCs w:val="28"/>
          <w:highlight w:val="white"/>
        </w:rPr>
        <w:t>Касторенского</w:t>
      </w:r>
      <w:proofErr w:type="spellEnd"/>
      <w:r>
        <w:rPr>
          <w:rFonts w:ascii="Times New Roman CYR" w:eastAsia="Arial Unicode MS" w:hAnsi="Times New Roman CYR" w:cs="Times New Roman CYR"/>
          <w:color w:val="000000"/>
          <w:sz w:val="28"/>
          <w:szCs w:val="28"/>
          <w:highlight w:val="white"/>
        </w:rPr>
        <w:t xml:space="preserve"> района Курской области, главными администраторами доходов бюджета </w:t>
      </w:r>
      <w:r w:rsidR="00903549">
        <w:rPr>
          <w:rFonts w:ascii="Times New Roman CYR" w:eastAsia="Arial Unicode MS" w:hAnsi="Times New Roman CYR" w:cs="Times New Roman CYR"/>
          <w:color w:val="000000"/>
          <w:sz w:val="28"/>
          <w:szCs w:val="28"/>
          <w:highlight w:val="white"/>
        </w:rPr>
        <w:t xml:space="preserve">поселка </w:t>
      </w:r>
      <w:proofErr w:type="spellStart"/>
      <w:r w:rsidR="00903549">
        <w:rPr>
          <w:rFonts w:ascii="Times New Roman CYR" w:eastAsia="Arial Unicode MS" w:hAnsi="Times New Roman CYR" w:cs="Times New Roman CYR"/>
          <w:color w:val="000000"/>
          <w:sz w:val="28"/>
          <w:szCs w:val="28"/>
          <w:highlight w:val="white"/>
        </w:rPr>
        <w:t>Новокасторное</w:t>
      </w:r>
      <w:proofErr w:type="spellEnd"/>
      <w:r w:rsidR="00903549">
        <w:rPr>
          <w:rFonts w:ascii="Times New Roman CYR" w:eastAsia="Arial Unicode MS" w:hAnsi="Times New Roman CYR" w:cs="Times New Roman CYR"/>
          <w:color w:val="000000"/>
          <w:sz w:val="28"/>
          <w:szCs w:val="28"/>
          <w:highlight w:val="white"/>
        </w:rPr>
        <w:t xml:space="preserve"> </w:t>
      </w:r>
      <w:proofErr w:type="spellStart"/>
      <w:r w:rsidR="00903549">
        <w:rPr>
          <w:rFonts w:ascii="Times New Roman CYR" w:eastAsia="Arial Unicode MS" w:hAnsi="Times New Roman CYR" w:cs="Times New Roman CYR"/>
          <w:color w:val="000000"/>
          <w:sz w:val="28"/>
          <w:szCs w:val="28"/>
          <w:highlight w:val="white"/>
        </w:rPr>
        <w:t>Касторенского</w:t>
      </w:r>
      <w:proofErr w:type="spellEnd"/>
      <w:r>
        <w:rPr>
          <w:rFonts w:ascii="Times New Roman CYR" w:eastAsia="Arial Unicode MS" w:hAnsi="Times New Roman CYR" w:cs="Times New Roman CYR"/>
          <w:color w:val="000000"/>
          <w:sz w:val="28"/>
          <w:szCs w:val="28"/>
          <w:highlight w:val="white"/>
        </w:rPr>
        <w:t xml:space="preserve"> района Курской области,  главными администраторами источников финансирования дефицита бюджета </w:t>
      </w:r>
      <w:r w:rsidR="00903549">
        <w:rPr>
          <w:rFonts w:ascii="Times New Roman CYR" w:eastAsia="Arial Unicode MS" w:hAnsi="Times New Roman CYR" w:cs="Times New Roman CYR"/>
          <w:color w:val="000000"/>
          <w:sz w:val="28"/>
          <w:szCs w:val="28"/>
          <w:highlight w:val="white"/>
        </w:rPr>
        <w:t xml:space="preserve">поселка </w:t>
      </w:r>
      <w:proofErr w:type="spellStart"/>
      <w:r w:rsidR="00903549">
        <w:rPr>
          <w:rFonts w:ascii="Times New Roman CYR" w:eastAsia="Arial Unicode MS" w:hAnsi="Times New Roman CYR" w:cs="Times New Roman CYR"/>
          <w:color w:val="000000"/>
          <w:sz w:val="28"/>
          <w:szCs w:val="28"/>
          <w:highlight w:val="white"/>
        </w:rPr>
        <w:t>Новокасторное</w:t>
      </w:r>
      <w:proofErr w:type="spellEnd"/>
      <w:r w:rsidR="00903549">
        <w:rPr>
          <w:rFonts w:ascii="Times New Roman CYR" w:eastAsia="Arial Unicode MS" w:hAnsi="Times New Roman CYR" w:cs="Times New Roman CYR"/>
          <w:color w:val="000000"/>
          <w:sz w:val="28"/>
          <w:szCs w:val="28"/>
          <w:highlight w:val="white"/>
        </w:rPr>
        <w:t xml:space="preserve"> </w:t>
      </w:r>
      <w:proofErr w:type="spellStart"/>
      <w:r w:rsidR="00903549">
        <w:rPr>
          <w:rFonts w:ascii="Times New Roman CYR" w:eastAsia="Arial Unicode MS" w:hAnsi="Times New Roman CYR" w:cs="Times New Roman CYR"/>
          <w:color w:val="000000"/>
          <w:sz w:val="28"/>
          <w:szCs w:val="28"/>
          <w:highlight w:val="white"/>
        </w:rPr>
        <w:t>Касторенского</w:t>
      </w:r>
      <w:proofErr w:type="spellEnd"/>
      <w:r>
        <w:rPr>
          <w:rFonts w:ascii="Times New Roman CYR" w:eastAsia="Arial Unicode MS" w:hAnsi="Times New Roman CYR" w:cs="Times New Roman CYR"/>
          <w:color w:val="000000"/>
          <w:sz w:val="28"/>
          <w:szCs w:val="28"/>
          <w:highlight w:val="white"/>
        </w:rPr>
        <w:t xml:space="preserve"> района Курской области в Администрации </w:t>
      </w:r>
      <w:r w:rsidR="00903549">
        <w:rPr>
          <w:rFonts w:ascii="Times New Roman CYR" w:eastAsia="Arial Unicode MS" w:hAnsi="Times New Roman CYR" w:cs="Times New Roman CYR"/>
          <w:color w:val="000000"/>
          <w:sz w:val="28"/>
          <w:szCs w:val="28"/>
          <w:highlight w:val="white"/>
        </w:rPr>
        <w:t xml:space="preserve">поселка </w:t>
      </w:r>
      <w:proofErr w:type="spellStart"/>
      <w:r w:rsidR="00903549">
        <w:rPr>
          <w:rFonts w:ascii="Times New Roman CYR" w:eastAsia="Arial Unicode MS" w:hAnsi="Times New Roman CYR" w:cs="Times New Roman CYR"/>
          <w:color w:val="000000"/>
          <w:sz w:val="28"/>
          <w:szCs w:val="28"/>
          <w:highlight w:val="white"/>
        </w:rPr>
        <w:t>Новокасторное</w:t>
      </w:r>
      <w:proofErr w:type="spellEnd"/>
      <w:r w:rsidR="00903549">
        <w:rPr>
          <w:rFonts w:ascii="Times New Roman CYR" w:eastAsia="Arial Unicode MS" w:hAnsi="Times New Roman CYR" w:cs="Times New Roman CYR"/>
          <w:color w:val="000000"/>
          <w:sz w:val="28"/>
          <w:szCs w:val="28"/>
          <w:highlight w:val="white"/>
        </w:rPr>
        <w:t xml:space="preserve"> </w:t>
      </w:r>
      <w:proofErr w:type="spellStart"/>
      <w:r w:rsidR="00903549">
        <w:rPr>
          <w:rFonts w:ascii="Times New Roman CYR" w:eastAsia="Arial Unicode MS" w:hAnsi="Times New Roman CYR" w:cs="Times New Roman CYR"/>
          <w:color w:val="000000"/>
          <w:sz w:val="28"/>
          <w:szCs w:val="28"/>
          <w:highlight w:val="white"/>
        </w:rPr>
        <w:t>Касторенского</w:t>
      </w:r>
      <w:proofErr w:type="spellEnd"/>
      <w:r>
        <w:rPr>
          <w:rFonts w:ascii="Times New Roman CYR" w:eastAsia="Arial Unicode MS" w:hAnsi="Times New Roman CYR" w:cs="Times New Roman CYR"/>
          <w:color w:val="000000"/>
          <w:sz w:val="28"/>
          <w:szCs w:val="28"/>
          <w:highlight w:val="white"/>
        </w:rPr>
        <w:t xml:space="preserve"> района Курской области .</w:t>
      </w:r>
      <w:proofErr w:type="gramEnd"/>
    </w:p>
    <w:p w:rsidR="000D664C" w:rsidRDefault="000D664C" w:rsidP="000D664C">
      <w:pPr>
        <w:autoSpaceDE w:val="0"/>
        <w:autoSpaceDN w:val="0"/>
        <w:adjustRightInd w:val="0"/>
        <w:spacing w:after="0" w:line="240" w:lineRule="auto"/>
        <w:jc w:val="both"/>
        <w:rPr>
          <w:rFonts w:ascii="Times New Roman CYR" w:eastAsia="Arial Unicode MS" w:hAnsi="Times New Roman CYR" w:cs="Times New Roman CYR"/>
          <w:sz w:val="28"/>
          <w:szCs w:val="28"/>
        </w:rPr>
      </w:pPr>
      <w:r w:rsidRPr="000D664C">
        <w:rPr>
          <w:rFonts w:ascii="Times New Roman" w:eastAsia="Arial Unicode MS" w:hAnsi="Times New Roman" w:cs="Times New Roman"/>
          <w:sz w:val="28"/>
          <w:szCs w:val="28"/>
        </w:rPr>
        <w:t xml:space="preserve"> </w:t>
      </w:r>
      <w:r w:rsidRPr="000D664C">
        <w:rPr>
          <w:rFonts w:ascii="Times New Roman" w:eastAsia="Arial Unicode MS" w:hAnsi="Times New Roman" w:cs="Times New Roman"/>
          <w:sz w:val="28"/>
          <w:szCs w:val="28"/>
        </w:rPr>
        <w:tab/>
        <w:t>2.</w:t>
      </w:r>
      <w:r>
        <w:rPr>
          <w:rFonts w:ascii="Times New Roman CYR" w:eastAsia="Arial Unicode MS" w:hAnsi="Times New Roman CYR" w:cs="Times New Roman CYR"/>
          <w:sz w:val="28"/>
          <w:szCs w:val="28"/>
        </w:rPr>
        <w:t xml:space="preserve">Настоящее постановление довести  до сведения и использования в работе до главного распорядителя средств бюджета </w:t>
      </w:r>
      <w:r w:rsidR="00903549">
        <w:rPr>
          <w:rFonts w:ascii="Times New Roman CYR" w:eastAsia="Arial Unicode MS" w:hAnsi="Times New Roman CYR" w:cs="Times New Roman CYR"/>
          <w:sz w:val="28"/>
          <w:szCs w:val="28"/>
        </w:rPr>
        <w:t xml:space="preserve">поселка </w:t>
      </w:r>
      <w:proofErr w:type="spellStart"/>
      <w:r w:rsidR="00903549">
        <w:rPr>
          <w:rFonts w:ascii="Times New Roman CYR" w:eastAsia="Arial Unicode MS" w:hAnsi="Times New Roman CYR" w:cs="Times New Roman CYR"/>
          <w:sz w:val="28"/>
          <w:szCs w:val="28"/>
        </w:rPr>
        <w:t>Новокасторное</w:t>
      </w:r>
      <w:proofErr w:type="spellEnd"/>
      <w:r w:rsidR="00903549">
        <w:rPr>
          <w:rFonts w:ascii="Times New Roman CYR" w:eastAsia="Arial Unicode MS" w:hAnsi="Times New Roman CYR" w:cs="Times New Roman CYR"/>
          <w:sz w:val="28"/>
          <w:szCs w:val="28"/>
        </w:rPr>
        <w:t xml:space="preserve"> </w:t>
      </w:r>
      <w:proofErr w:type="spellStart"/>
      <w:r w:rsidR="00903549">
        <w:rPr>
          <w:rFonts w:ascii="Times New Roman CYR" w:eastAsia="Arial Unicode MS" w:hAnsi="Times New Roman CYR" w:cs="Times New Roman CYR"/>
          <w:sz w:val="28"/>
          <w:szCs w:val="28"/>
        </w:rPr>
        <w:t>Касторенского</w:t>
      </w:r>
      <w:proofErr w:type="spellEnd"/>
      <w:r>
        <w:rPr>
          <w:rFonts w:ascii="Times New Roman CYR" w:eastAsia="Arial Unicode MS" w:hAnsi="Times New Roman CYR" w:cs="Times New Roman CYR"/>
          <w:sz w:val="28"/>
          <w:szCs w:val="28"/>
        </w:rPr>
        <w:t xml:space="preserve">  района Курской области, главного администратора доходов бюджета </w:t>
      </w:r>
      <w:r w:rsidR="00903549">
        <w:rPr>
          <w:rFonts w:ascii="Times New Roman CYR" w:eastAsia="Arial Unicode MS" w:hAnsi="Times New Roman CYR" w:cs="Times New Roman CYR"/>
          <w:sz w:val="28"/>
          <w:szCs w:val="28"/>
        </w:rPr>
        <w:t xml:space="preserve">поселка </w:t>
      </w:r>
      <w:proofErr w:type="spellStart"/>
      <w:r w:rsidR="00903549">
        <w:rPr>
          <w:rFonts w:ascii="Times New Roman CYR" w:eastAsia="Arial Unicode MS" w:hAnsi="Times New Roman CYR" w:cs="Times New Roman CYR"/>
          <w:sz w:val="28"/>
          <w:szCs w:val="28"/>
        </w:rPr>
        <w:t>Новокасторное</w:t>
      </w:r>
      <w:proofErr w:type="spellEnd"/>
      <w:r w:rsidR="00903549">
        <w:rPr>
          <w:rFonts w:ascii="Times New Roman CYR" w:eastAsia="Arial Unicode MS" w:hAnsi="Times New Roman CYR" w:cs="Times New Roman CYR"/>
          <w:sz w:val="28"/>
          <w:szCs w:val="28"/>
        </w:rPr>
        <w:t xml:space="preserve"> </w:t>
      </w:r>
      <w:proofErr w:type="spellStart"/>
      <w:r w:rsidR="00903549">
        <w:rPr>
          <w:rFonts w:ascii="Times New Roman CYR" w:eastAsia="Arial Unicode MS" w:hAnsi="Times New Roman CYR" w:cs="Times New Roman CYR"/>
          <w:sz w:val="28"/>
          <w:szCs w:val="28"/>
        </w:rPr>
        <w:t>Касторенского</w:t>
      </w:r>
      <w:proofErr w:type="spellEnd"/>
      <w:r>
        <w:rPr>
          <w:rFonts w:ascii="Times New Roman CYR" w:eastAsia="Arial Unicode MS" w:hAnsi="Times New Roman CYR" w:cs="Times New Roman CYR"/>
          <w:sz w:val="28"/>
          <w:szCs w:val="28"/>
        </w:rPr>
        <w:t xml:space="preserve"> района Курской области, главного администратора </w:t>
      </w:r>
      <w:proofErr w:type="gramStart"/>
      <w:r>
        <w:rPr>
          <w:rFonts w:ascii="Times New Roman CYR" w:eastAsia="Arial Unicode MS" w:hAnsi="Times New Roman CYR" w:cs="Times New Roman CYR"/>
          <w:sz w:val="28"/>
          <w:szCs w:val="28"/>
        </w:rPr>
        <w:t xml:space="preserve">источников финансирования дефицита бюджета </w:t>
      </w:r>
      <w:r w:rsidR="00903549">
        <w:rPr>
          <w:rFonts w:ascii="Times New Roman CYR" w:eastAsia="Arial Unicode MS" w:hAnsi="Times New Roman CYR" w:cs="Times New Roman CYR"/>
          <w:sz w:val="28"/>
          <w:szCs w:val="28"/>
        </w:rPr>
        <w:t>поселка</w:t>
      </w:r>
      <w:proofErr w:type="gramEnd"/>
      <w:r w:rsidR="00903549">
        <w:rPr>
          <w:rFonts w:ascii="Times New Roman CYR" w:eastAsia="Arial Unicode MS" w:hAnsi="Times New Roman CYR" w:cs="Times New Roman CYR"/>
          <w:sz w:val="28"/>
          <w:szCs w:val="28"/>
        </w:rPr>
        <w:t xml:space="preserve"> </w:t>
      </w:r>
      <w:proofErr w:type="spellStart"/>
      <w:r w:rsidR="00903549">
        <w:rPr>
          <w:rFonts w:ascii="Times New Roman CYR" w:eastAsia="Arial Unicode MS" w:hAnsi="Times New Roman CYR" w:cs="Times New Roman CYR"/>
          <w:sz w:val="28"/>
          <w:szCs w:val="28"/>
        </w:rPr>
        <w:t>Новокасторное</w:t>
      </w:r>
      <w:proofErr w:type="spellEnd"/>
      <w:r w:rsidR="00903549">
        <w:rPr>
          <w:rFonts w:ascii="Times New Roman CYR" w:eastAsia="Arial Unicode MS" w:hAnsi="Times New Roman CYR" w:cs="Times New Roman CYR"/>
          <w:sz w:val="28"/>
          <w:szCs w:val="28"/>
        </w:rPr>
        <w:t xml:space="preserve"> </w:t>
      </w:r>
      <w:proofErr w:type="spellStart"/>
      <w:r w:rsidR="00903549">
        <w:rPr>
          <w:rFonts w:ascii="Times New Roman CYR" w:eastAsia="Arial Unicode MS" w:hAnsi="Times New Roman CYR" w:cs="Times New Roman CYR"/>
          <w:sz w:val="28"/>
          <w:szCs w:val="28"/>
        </w:rPr>
        <w:t>Касторенского</w:t>
      </w:r>
      <w:proofErr w:type="spellEnd"/>
      <w:r>
        <w:rPr>
          <w:rFonts w:ascii="Times New Roman CYR" w:eastAsia="Arial Unicode MS" w:hAnsi="Times New Roman CYR" w:cs="Times New Roman CYR"/>
          <w:sz w:val="28"/>
          <w:szCs w:val="28"/>
        </w:rPr>
        <w:t xml:space="preserve"> района Курской области.</w:t>
      </w:r>
    </w:p>
    <w:p w:rsidR="000D664C" w:rsidRDefault="000D664C" w:rsidP="000D664C">
      <w:pPr>
        <w:autoSpaceDE w:val="0"/>
        <w:autoSpaceDN w:val="0"/>
        <w:adjustRightInd w:val="0"/>
        <w:spacing w:after="0" w:line="240" w:lineRule="auto"/>
        <w:jc w:val="both"/>
        <w:rPr>
          <w:rFonts w:ascii="Times New Roman CYR" w:eastAsia="Arial Unicode MS" w:hAnsi="Times New Roman CYR" w:cs="Times New Roman CYR"/>
          <w:sz w:val="28"/>
          <w:szCs w:val="28"/>
        </w:rPr>
      </w:pPr>
      <w:r w:rsidRPr="000D664C">
        <w:rPr>
          <w:rFonts w:ascii="Times New Roman" w:eastAsia="Arial Unicode MS" w:hAnsi="Times New Roman" w:cs="Times New Roman"/>
          <w:sz w:val="28"/>
          <w:szCs w:val="28"/>
        </w:rPr>
        <w:tab/>
        <w:t xml:space="preserve">3. </w:t>
      </w:r>
      <w:r>
        <w:rPr>
          <w:rFonts w:ascii="Times New Roman CYR" w:eastAsia="Arial Unicode MS" w:hAnsi="Times New Roman CYR" w:cs="Times New Roman CYR"/>
          <w:sz w:val="28"/>
          <w:szCs w:val="28"/>
        </w:rPr>
        <w:t>Постановление вступает в силу  со дня его подписания.</w:t>
      </w:r>
    </w:p>
    <w:p w:rsidR="000D664C" w:rsidRPr="000D664C" w:rsidRDefault="000D664C" w:rsidP="000D664C">
      <w:pPr>
        <w:autoSpaceDE w:val="0"/>
        <w:autoSpaceDN w:val="0"/>
        <w:adjustRightInd w:val="0"/>
        <w:spacing w:after="0" w:line="240" w:lineRule="auto"/>
        <w:jc w:val="both"/>
        <w:rPr>
          <w:rFonts w:ascii="Calibri" w:eastAsia="Arial Unicode MS" w:hAnsi="Calibri" w:cs="Calibri"/>
        </w:rPr>
      </w:pPr>
    </w:p>
    <w:p w:rsidR="000D664C" w:rsidRPr="000D664C" w:rsidRDefault="000D664C" w:rsidP="000D664C">
      <w:pPr>
        <w:autoSpaceDE w:val="0"/>
        <w:autoSpaceDN w:val="0"/>
        <w:adjustRightInd w:val="0"/>
        <w:spacing w:after="0" w:line="240" w:lineRule="auto"/>
        <w:jc w:val="both"/>
        <w:rPr>
          <w:rFonts w:ascii="Calibri" w:eastAsia="Arial Unicode MS" w:hAnsi="Calibri" w:cs="Calibri"/>
        </w:rPr>
      </w:pPr>
    </w:p>
    <w:p w:rsidR="000D664C" w:rsidRPr="00903549" w:rsidRDefault="000D664C" w:rsidP="00903549">
      <w:pPr>
        <w:autoSpaceDE w:val="0"/>
        <w:autoSpaceDN w:val="0"/>
        <w:adjustRightInd w:val="0"/>
        <w:spacing w:after="0" w:line="240" w:lineRule="auto"/>
        <w:jc w:val="center"/>
        <w:rPr>
          <w:rFonts w:ascii="Times New Roman CYR" w:eastAsia="Arial Unicode MS" w:hAnsi="Times New Roman CYR" w:cs="Times New Roman CYR"/>
          <w:sz w:val="28"/>
          <w:szCs w:val="28"/>
        </w:rPr>
      </w:pPr>
      <w:r>
        <w:rPr>
          <w:rFonts w:ascii="Times New Roman CYR" w:eastAsia="Arial Unicode MS" w:hAnsi="Times New Roman CYR" w:cs="Times New Roman CYR"/>
          <w:sz w:val="28"/>
          <w:szCs w:val="28"/>
        </w:rPr>
        <w:t xml:space="preserve">Глава </w:t>
      </w:r>
      <w:r w:rsidR="00903549">
        <w:rPr>
          <w:rFonts w:ascii="Times New Roman CYR" w:eastAsia="Arial Unicode MS" w:hAnsi="Times New Roman CYR" w:cs="Times New Roman CYR"/>
          <w:sz w:val="28"/>
          <w:szCs w:val="28"/>
        </w:rPr>
        <w:t>посел</w:t>
      </w:r>
      <w:r w:rsidR="000F6BE6">
        <w:rPr>
          <w:rFonts w:ascii="Times New Roman CYR" w:eastAsia="Arial Unicode MS" w:hAnsi="Times New Roman CYR" w:cs="Times New Roman CYR"/>
          <w:sz w:val="28"/>
          <w:szCs w:val="28"/>
        </w:rPr>
        <w:t>к</w:t>
      </w:r>
      <w:r w:rsidR="00903549">
        <w:rPr>
          <w:rFonts w:ascii="Times New Roman CYR" w:eastAsia="Arial Unicode MS" w:hAnsi="Times New Roman CYR" w:cs="Times New Roman CYR"/>
          <w:sz w:val="28"/>
          <w:szCs w:val="28"/>
        </w:rPr>
        <w:t>а</w:t>
      </w:r>
      <w:r w:rsidR="000F6BE6">
        <w:rPr>
          <w:rFonts w:ascii="Times New Roman CYR" w:eastAsia="Arial Unicode MS" w:hAnsi="Times New Roman CYR" w:cs="Times New Roman CYR"/>
          <w:sz w:val="28"/>
          <w:szCs w:val="28"/>
        </w:rPr>
        <w:t xml:space="preserve"> </w:t>
      </w:r>
      <w:proofErr w:type="spellStart"/>
      <w:r w:rsidR="000F6BE6">
        <w:rPr>
          <w:rFonts w:ascii="Times New Roman CYR" w:eastAsia="Arial Unicode MS" w:hAnsi="Times New Roman CYR" w:cs="Times New Roman CYR"/>
          <w:sz w:val="28"/>
          <w:szCs w:val="28"/>
        </w:rPr>
        <w:t>Новокасторное</w:t>
      </w:r>
      <w:proofErr w:type="spellEnd"/>
      <w:r>
        <w:rPr>
          <w:rFonts w:ascii="Times New Roman CYR" w:eastAsia="Arial Unicode MS" w:hAnsi="Times New Roman CYR" w:cs="Times New Roman CYR"/>
          <w:sz w:val="28"/>
          <w:szCs w:val="28"/>
        </w:rPr>
        <w:t xml:space="preserve">                                   </w:t>
      </w:r>
      <w:proofErr w:type="spellStart"/>
      <w:r w:rsidR="00903549">
        <w:rPr>
          <w:rFonts w:ascii="Times New Roman CYR" w:eastAsia="Arial Unicode MS" w:hAnsi="Times New Roman CYR" w:cs="Times New Roman CYR"/>
          <w:sz w:val="28"/>
          <w:szCs w:val="28"/>
        </w:rPr>
        <w:t>Ю.Т.Цыбанова</w:t>
      </w:r>
      <w:proofErr w:type="spellEnd"/>
    </w:p>
    <w:p w:rsidR="000D664C" w:rsidRPr="000D664C" w:rsidRDefault="000D664C" w:rsidP="000D664C">
      <w:pPr>
        <w:autoSpaceDE w:val="0"/>
        <w:autoSpaceDN w:val="0"/>
        <w:adjustRightInd w:val="0"/>
        <w:spacing w:after="0" w:line="240" w:lineRule="auto"/>
        <w:jc w:val="center"/>
        <w:rPr>
          <w:rFonts w:ascii="Calibri" w:eastAsia="Arial Unicode MS" w:hAnsi="Calibri" w:cs="Calibri"/>
        </w:rPr>
      </w:pPr>
    </w:p>
    <w:p w:rsidR="000D664C" w:rsidRDefault="000D664C" w:rsidP="000D664C">
      <w:pPr>
        <w:autoSpaceDE w:val="0"/>
        <w:autoSpaceDN w:val="0"/>
        <w:adjustRightInd w:val="0"/>
        <w:spacing w:after="0" w:line="240" w:lineRule="auto"/>
        <w:jc w:val="center"/>
        <w:rPr>
          <w:rFonts w:ascii="Times New Roman CYR" w:eastAsia="Arial Unicode MS" w:hAnsi="Times New Roman CYR" w:cs="Times New Roman CYR"/>
          <w:sz w:val="24"/>
          <w:szCs w:val="24"/>
        </w:rPr>
      </w:pPr>
      <w:r w:rsidRPr="000D664C">
        <w:rPr>
          <w:rFonts w:ascii="Times New Roman" w:eastAsia="Arial Unicode MS" w:hAnsi="Times New Roman" w:cs="Times New Roman"/>
          <w:sz w:val="24"/>
          <w:szCs w:val="24"/>
        </w:rPr>
        <w:t xml:space="preserve">                                                                                                                          </w:t>
      </w:r>
      <w:r>
        <w:rPr>
          <w:rFonts w:ascii="Times New Roman CYR" w:eastAsia="Arial Unicode MS" w:hAnsi="Times New Roman CYR" w:cs="Times New Roman CYR"/>
          <w:sz w:val="24"/>
          <w:szCs w:val="24"/>
        </w:rPr>
        <w:t>Утвержден</w:t>
      </w:r>
    </w:p>
    <w:p w:rsidR="000D664C" w:rsidRDefault="000D664C" w:rsidP="000D664C">
      <w:pPr>
        <w:autoSpaceDE w:val="0"/>
        <w:autoSpaceDN w:val="0"/>
        <w:adjustRightInd w:val="0"/>
        <w:spacing w:after="0" w:line="240" w:lineRule="auto"/>
        <w:ind w:firstLine="72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Постановлением</w:t>
      </w:r>
    </w:p>
    <w:p w:rsidR="000D664C" w:rsidRDefault="000D664C" w:rsidP="000D664C">
      <w:pPr>
        <w:autoSpaceDE w:val="0"/>
        <w:autoSpaceDN w:val="0"/>
        <w:adjustRightInd w:val="0"/>
        <w:spacing w:after="0" w:line="240" w:lineRule="auto"/>
        <w:ind w:firstLine="720"/>
        <w:jc w:val="right"/>
        <w:rPr>
          <w:rFonts w:ascii="Times New Roman CYR" w:eastAsia="Arial Unicode MS" w:hAnsi="Times New Roman CYR" w:cs="Times New Roman CYR"/>
          <w:sz w:val="20"/>
          <w:szCs w:val="20"/>
        </w:rPr>
      </w:pPr>
      <w:r w:rsidRPr="000D664C">
        <w:rPr>
          <w:rFonts w:ascii="Times New Roman" w:eastAsia="Arial Unicode MS" w:hAnsi="Times New Roman" w:cs="Times New Roman"/>
          <w:sz w:val="20"/>
          <w:szCs w:val="20"/>
        </w:rPr>
        <w:t xml:space="preserve">                                                                                                     </w:t>
      </w:r>
      <w:r>
        <w:rPr>
          <w:rFonts w:ascii="Times New Roman CYR" w:eastAsia="Arial Unicode MS" w:hAnsi="Times New Roman CYR" w:cs="Times New Roman CYR"/>
          <w:sz w:val="20"/>
          <w:szCs w:val="20"/>
        </w:rPr>
        <w:t xml:space="preserve">Администрации </w:t>
      </w:r>
      <w:r w:rsidR="00903549">
        <w:rPr>
          <w:rFonts w:ascii="Times New Roman CYR" w:eastAsia="Arial Unicode MS" w:hAnsi="Times New Roman CYR" w:cs="Times New Roman CYR"/>
          <w:sz w:val="20"/>
          <w:szCs w:val="20"/>
        </w:rPr>
        <w:t xml:space="preserve">поселка </w:t>
      </w:r>
      <w:proofErr w:type="spellStart"/>
      <w:r w:rsidR="00903549">
        <w:rPr>
          <w:rFonts w:ascii="Times New Roman CYR" w:eastAsia="Arial Unicode MS" w:hAnsi="Times New Roman CYR" w:cs="Times New Roman CYR"/>
          <w:sz w:val="20"/>
          <w:szCs w:val="20"/>
        </w:rPr>
        <w:t>Новокасторное</w:t>
      </w:r>
      <w:proofErr w:type="spellEnd"/>
      <w:r w:rsidR="00903549">
        <w:rPr>
          <w:rFonts w:ascii="Times New Roman CYR" w:eastAsia="Arial Unicode MS" w:hAnsi="Times New Roman CYR" w:cs="Times New Roman CYR"/>
          <w:sz w:val="20"/>
          <w:szCs w:val="20"/>
        </w:rPr>
        <w:t xml:space="preserve"> </w:t>
      </w:r>
      <w:proofErr w:type="spellStart"/>
      <w:r w:rsidR="00903549">
        <w:rPr>
          <w:rFonts w:ascii="Times New Roman CYR" w:eastAsia="Arial Unicode MS" w:hAnsi="Times New Roman CYR" w:cs="Times New Roman CYR"/>
          <w:sz w:val="20"/>
          <w:szCs w:val="20"/>
        </w:rPr>
        <w:t>Касторенского</w:t>
      </w:r>
      <w:proofErr w:type="spellEnd"/>
      <w:r>
        <w:rPr>
          <w:rFonts w:ascii="Times New Roman CYR" w:eastAsia="Arial Unicode MS" w:hAnsi="Times New Roman CYR" w:cs="Times New Roman CYR"/>
          <w:sz w:val="20"/>
          <w:szCs w:val="20"/>
        </w:rPr>
        <w:t xml:space="preserve"> района</w:t>
      </w:r>
    </w:p>
    <w:p w:rsidR="000D664C" w:rsidRDefault="000D664C" w:rsidP="000D664C">
      <w:pPr>
        <w:autoSpaceDE w:val="0"/>
        <w:autoSpaceDN w:val="0"/>
        <w:adjustRightInd w:val="0"/>
        <w:spacing w:after="0" w:line="240" w:lineRule="auto"/>
        <w:ind w:firstLine="72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Курской области</w:t>
      </w:r>
    </w:p>
    <w:p w:rsidR="000D664C" w:rsidRDefault="000D664C" w:rsidP="000D664C">
      <w:pPr>
        <w:autoSpaceDE w:val="0"/>
        <w:autoSpaceDN w:val="0"/>
        <w:adjustRightInd w:val="0"/>
        <w:spacing w:after="0" w:line="240" w:lineRule="auto"/>
        <w:ind w:firstLine="72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от 2</w:t>
      </w:r>
      <w:r w:rsidR="00903549">
        <w:rPr>
          <w:rFonts w:ascii="Times New Roman CYR" w:eastAsia="Arial Unicode MS" w:hAnsi="Times New Roman CYR" w:cs="Times New Roman CYR"/>
          <w:sz w:val="20"/>
          <w:szCs w:val="20"/>
        </w:rPr>
        <w:t>6</w:t>
      </w:r>
      <w:r>
        <w:rPr>
          <w:rFonts w:ascii="Times New Roman CYR" w:eastAsia="Arial Unicode MS" w:hAnsi="Times New Roman CYR" w:cs="Times New Roman CYR"/>
          <w:sz w:val="20"/>
          <w:szCs w:val="20"/>
        </w:rPr>
        <w:t>.12.20</w:t>
      </w:r>
      <w:r w:rsidR="005672A8">
        <w:rPr>
          <w:rFonts w:ascii="Times New Roman CYR" w:eastAsia="Arial Unicode MS" w:hAnsi="Times New Roman CYR" w:cs="Times New Roman CYR"/>
          <w:sz w:val="20"/>
          <w:szCs w:val="20"/>
        </w:rPr>
        <w:t>19</w:t>
      </w:r>
      <w:r>
        <w:rPr>
          <w:rFonts w:ascii="Times New Roman CYR" w:eastAsia="Arial Unicode MS" w:hAnsi="Times New Roman CYR" w:cs="Times New Roman CYR"/>
          <w:sz w:val="20"/>
          <w:szCs w:val="20"/>
        </w:rPr>
        <w:t xml:space="preserve">   № </w:t>
      </w:r>
      <w:r w:rsidR="00903549">
        <w:rPr>
          <w:rFonts w:ascii="Times New Roman CYR" w:eastAsia="Arial Unicode MS" w:hAnsi="Times New Roman CYR" w:cs="Times New Roman CYR"/>
          <w:sz w:val="20"/>
          <w:szCs w:val="20"/>
        </w:rPr>
        <w:t>159</w:t>
      </w:r>
    </w:p>
    <w:p w:rsidR="000D664C" w:rsidRPr="000D664C" w:rsidRDefault="000D664C" w:rsidP="000D664C">
      <w:pPr>
        <w:autoSpaceDE w:val="0"/>
        <w:autoSpaceDN w:val="0"/>
        <w:adjustRightInd w:val="0"/>
        <w:spacing w:after="0" w:line="240" w:lineRule="auto"/>
        <w:jc w:val="center"/>
        <w:rPr>
          <w:rFonts w:ascii="Calibri" w:eastAsia="Arial Unicode MS" w:hAnsi="Calibri" w:cs="Calibri"/>
        </w:rPr>
      </w:pPr>
    </w:p>
    <w:p w:rsidR="000D664C" w:rsidRDefault="000D664C" w:rsidP="000D664C">
      <w:pPr>
        <w:autoSpaceDE w:val="0"/>
        <w:autoSpaceDN w:val="0"/>
        <w:adjustRightInd w:val="0"/>
        <w:spacing w:after="0" w:line="240" w:lineRule="auto"/>
        <w:jc w:val="center"/>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ПОРЯДОК</w:t>
      </w:r>
    </w:p>
    <w:p w:rsidR="000D664C" w:rsidRDefault="000D664C" w:rsidP="000D664C">
      <w:pPr>
        <w:autoSpaceDE w:val="0"/>
        <w:autoSpaceDN w:val="0"/>
        <w:adjustRightInd w:val="0"/>
        <w:spacing w:after="0" w:line="240" w:lineRule="auto"/>
        <w:jc w:val="center"/>
        <w:rPr>
          <w:rFonts w:ascii="Times New Roman CYR" w:eastAsia="Arial Unicode MS" w:hAnsi="Times New Roman CYR" w:cs="Times New Roman CYR"/>
          <w:color w:val="00000A"/>
          <w:sz w:val="28"/>
          <w:szCs w:val="28"/>
          <w:highlight w:val="white"/>
        </w:rPr>
      </w:pPr>
      <w:proofErr w:type="gramStart"/>
      <w:r>
        <w:rPr>
          <w:rFonts w:ascii="Times New Roman CYR" w:eastAsia="Arial Unicode MS" w:hAnsi="Times New Roman CYR" w:cs="Times New Roman CYR"/>
          <w:color w:val="00000A"/>
          <w:sz w:val="28"/>
          <w:szCs w:val="28"/>
          <w:highlight w:val="white"/>
        </w:rPr>
        <w:t xml:space="preserve">составления и представления годовой, квартальной и месячной бюджетной отчетности и сводной бухгалтерской отчетности главными распорядителями средств бюджета </w:t>
      </w:r>
      <w:r w:rsidR="00E171B0">
        <w:rPr>
          <w:rFonts w:ascii="Times New Roman CYR" w:eastAsia="Arial Unicode MS" w:hAnsi="Times New Roman CYR" w:cs="Times New Roman CYR"/>
          <w:color w:val="00000A"/>
          <w:sz w:val="28"/>
          <w:szCs w:val="28"/>
          <w:highlight w:val="white"/>
        </w:rPr>
        <w:t>п</w:t>
      </w:r>
      <w:r w:rsidR="00903549">
        <w:rPr>
          <w:rFonts w:ascii="Times New Roman CYR" w:eastAsia="Arial Unicode MS" w:hAnsi="Times New Roman CYR" w:cs="Times New Roman CYR"/>
          <w:color w:val="00000A"/>
          <w:sz w:val="28"/>
          <w:szCs w:val="28"/>
          <w:highlight w:val="white"/>
        </w:rPr>
        <w:t xml:space="preserve">оселка </w:t>
      </w:r>
      <w:proofErr w:type="spellStart"/>
      <w:r w:rsidR="00903549">
        <w:rPr>
          <w:rFonts w:ascii="Times New Roman CYR" w:eastAsia="Arial Unicode MS" w:hAnsi="Times New Roman CYR" w:cs="Times New Roman CYR"/>
          <w:color w:val="00000A"/>
          <w:sz w:val="28"/>
          <w:szCs w:val="28"/>
          <w:highlight w:val="white"/>
        </w:rPr>
        <w:t>Новокасторное</w:t>
      </w:r>
      <w:proofErr w:type="spellEnd"/>
      <w:r w:rsidR="00903549">
        <w:rPr>
          <w:rFonts w:ascii="Times New Roman CYR" w:eastAsia="Arial Unicode MS" w:hAnsi="Times New Roman CYR" w:cs="Times New Roman CYR"/>
          <w:color w:val="00000A"/>
          <w:sz w:val="28"/>
          <w:szCs w:val="28"/>
          <w:highlight w:val="white"/>
        </w:rPr>
        <w:t xml:space="preserve"> </w:t>
      </w:r>
      <w:proofErr w:type="spellStart"/>
      <w:r w:rsidR="00903549">
        <w:rPr>
          <w:rFonts w:ascii="Times New Roman CYR" w:eastAsia="Arial Unicode MS" w:hAnsi="Times New Roman CYR" w:cs="Times New Roman CYR"/>
          <w:color w:val="00000A"/>
          <w:sz w:val="28"/>
          <w:szCs w:val="28"/>
          <w:highlight w:val="white"/>
        </w:rPr>
        <w:t>Касторенского</w:t>
      </w:r>
      <w:proofErr w:type="spellEnd"/>
      <w:r>
        <w:rPr>
          <w:rFonts w:ascii="Times New Roman CYR" w:eastAsia="Arial Unicode MS" w:hAnsi="Times New Roman CYR" w:cs="Times New Roman CYR"/>
          <w:color w:val="00000A"/>
          <w:sz w:val="28"/>
          <w:szCs w:val="28"/>
          <w:highlight w:val="white"/>
        </w:rPr>
        <w:t xml:space="preserve"> района Курской области, главными администраторами доходов бюджета </w:t>
      </w:r>
      <w:r w:rsidR="00E171B0">
        <w:rPr>
          <w:rFonts w:ascii="Times New Roman CYR" w:eastAsia="Arial Unicode MS" w:hAnsi="Times New Roman CYR" w:cs="Times New Roman CYR"/>
          <w:color w:val="00000A"/>
          <w:sz w:val="28"/>
          <w:szCs w:val="28"/>
          <w:highlight w:val="white"/>
        </w:rPr>
        <w:t>п</w:t>
      </w:r>
      <w:r w:rsidR="00903549">
        <w:rPr>
          <w:rFonts w:ascii="Times New Roman CYR" w:eastAsia="Arial Unicode MS" w:hAnsi="Times New Roman CYR" w:cs="Times New Roman CYR"/>
          <w:color w:val="00000A"/>
          <w:sz w:val="28"/>
          <w:szCs w:val="28"/>
          <w:highlight w:val="white"/>
        </w:rPr>
        <w:t xml:space="preserve">оселка </w:t>
      </w:r>
      <w:proofErr w:type="spellStart"/>
      <w:r w:rsidR="00903549">
        <w:rPr>
          <w:rFonts w:ascii="Times New Roman CYR" w:eastAsia="Arial Unicode MS" w:hAnsi="Times New Roman CYR" w:cs="Times New Roman CYR"/>
          <w:color w:val="00000A"/>
          <w:sz w:val="28"/>
          <w:szCs w:val="28"/>
          <w:highlight w:val="white"/>
        </w:rPr>
        <w:t>Новокасторное</w:t>
      </w:r>
      <w:proofErr w:type="spellEnd"/>
      <w:r w:rsidR="00903549">
        <w:rPr>
          <w:rFonts w:ascii="Times New Roman CYR" w:eastAsia="Arial Unicode MS" w:hAnsi="Times New Roman CYR" w:cs="Times New Roman CYR"/>
          <w:color w:val="00000A"/>
          <w:sz w:val="28"/>
          <w:szCs w:val="28"/>
          <w:highlight w:val="white"/>
        </w:rPr>
        <w:t xml:space="preserve"> </w:t>
      </w:r>
      <w:proofErr w:type="spellStart"/>
      <w:r w:rsidR="00903549">
        <w:rPr>
          <w:rFonts w:ascii="Times New Roman CYR" w:eastAsia="Arial Unicode MS" w:hAnsi="Times New Roman CYR" w:cs="Times New Roman CYR"/>
          <w:color w:val="00000A"/>
          <w:sz w:val="28"/>
          <w:szCs w:val="28"/>
          <w:highlight w:val="white"/>
        </w:rPr>
        <w:t>Касторенского</w:t>
      </w:r>
      <w:proofErr w:type="spellEnd"/>
      <w:r>
        <w:rPr>
          <w:rFonts w:ascii="Times New Roman CYR" w:eastAsia="Arial Unicode MS" w:hAnsi="Times New Roman CYR" w:cs="Times New Roman CYR"/>
          <w:color w:val="00000A"/>
          <w:sz w:val="28"/>
          <w:szCs w:val="28"/>
          <w:highlight w:val="white"/>
        </w:rPr>
        <w:t xml:space="preserve"> района Курской области,  главными администраторами источников финансирования дефицита бюджета </w:t>
      </w:r>
      <w:r w:rsidR="00E171B0">
        <w:rPr>
          <w:rFonts w:ascii="Times New Roman CYR" w:eastAsia="Arial Unicode MS" w:hAnsi="Times New Roman CYR" w:cs="Times New Roman CYR"/>
          <w:color w:val="00000A"/>
          <w:sz w:val="28"/>
          <w:szCs w:val="28"/>
          <w:highlight w:val="white"/>
        </w:rPr>
        <w:t>п</w:t>
      </w:r>
      <w:r w:rsidR="00903549">
        <w:rPr>
          <w:rFonts w:ascii="Times New Roman CYR" w:eastAsia="Arial Unicode MS" w:hAnsi="Times New Roman CYR" w:cs="Times New Roman CYR"/>
          <w:color w:val="00000A"/>
          <w:sz w:val="28"/>
          <w:szCs w:val="28"/>
          <w:highlight w:val="white"/>
        </w:rPr>
        <w:t xml:space="preserve">оселка </w:t>
      </w:r>
      <w:proofErr w:type="spellStart"/>
      <w:r w:rsidR="00903549">
        <w:rPr>
          <w:rFonts w:ascii="Times New Roman CYR" w:eastAsia="Arial Unicode MS" w:hAnsi="Times New Roman CYR" w:cs="Times New Roman CYR"/>
          <w:color w:val="00000A"/>
          <w:sz w:val="28"/>
          <w:szCs w:val="28"/>
          <w:highlight w:val="white"/>
        </w:rPr>
        <w:t>Новокасторное</w:t>
      </w:r>
      <w:proofErr w:type="spellEnd"/>
      <w:r w:rsidR="00903549">
        <w:rPr>
          <w:rFonts w:ascii="Times New Roman CYR" w:eastAsia="Arial Unicode MS" w:hAnsi="Times New Roman CYR" w:cs="Times New Roman CYR"/>
          <w:color w:val="00000A"/>
          <w:sz w:val="28"/>
          <w:szCs w:val="28"/>
          <w:highlight w:val="white"/>
        </w:rPr>
        <w:t xml:space="preserve"> </w:t>
      </w:r>
      <w:proofErr w:type="spellStart"/>
      <w:r w:rsidR="00903549">
        <w:rPr>
          <w:rFonts w:ascii="Times New Roman CYR" w:eastAsia="Arial Unicode MS" w:hAnsi="Times New Roman CYR" w:cs="Times New Roman CYR"/>
          <w:color w:val="00000A"/>
          <w:sz w:val="28"/>
          <w:szCs w:val="28"/>
          <w:highlight w:val="white"/>
        </w:rPr>
        <w:t>Касторенского</w:t>
      </w:r>
      <w:proofErr w:type="spellEnd"/>
      <w:r>
        <w:rPr>
          <w:rFonts w:ascii="Times New Roman CYR" w:eastAsia="Arial Unicode MS" w:hAnsi="Times New Roman CYR" w:cs="Times New Roman CYR"/>
          <w:color w:val="00000A"/>
          <w:sz w:val="28"/>
          <w:szCs w:val="28"/>
          <w:highlight w:val="white"/>
        </w:rPr>
        <w:t xml:space="preserve"> района Курской области в Администрации </w:t>
      </w:r>
      <w:r w:rsidR="00E171B0">
        <w:rPr>
          <w:rFonts w:ascii="Times New Roman CYR" w:eastAsia="Arial Unicode MS" w:hAnsi="Times New Roman CYR" w:cs="Times New Roman CYR"/>
          <w:color w:val="00000A"/>
          <w:sz w:val="28"/>
          <w:szCs w:val="28"/>
          <w:highlight w:val="white"/>
        </w:rPr>
        <w:t>посел</w:t>
      </w:r>
      <w:r w:rsidR="000F6BE6">
        <w:rPr>
          <w:rFonts w:ascii="Times New Roman CYR" w:eastAsia="Arial Unicode MS" w:hAnsi="Times New Roman CYR" w:cs="Times New Roman CYR"/>
          <w:color w:val="00000A"/>
          <w:sz w:val="28"/>
          <w:szCs w:val="28"/>
          <w:highlight w:val="white"/>
        </w:rPr>
        <w:t>к</w:t>
      </w:r>
      <w:r w:rsidR="00E171B0">
        <w:rPr>
          <w:rFonts w:ascii="Times New Roman CYR" w:eastAsia="Arial Unicode MS" w:hAnsi="Times New Roman CYR" w:cs="Times New Roman CYR"/>
          <w:color w:val="00000A"/>
          <w:sz w:val="28"/>
          <w:szCs w:val="28"/>
          <w:highlight w:val="white"/>
        </w:rPr>
        <w:t>а</w:t>
      </w:r>
      <w:r w:rsidR="000F6BE6">
        <w:rPr>
          <w:rFonts w:ascii="Times New Roman CYR" w:eastAsia="Arial Unicode MS" w:hAnsi="Times New Roman CYR" w:cs="Times New Roman CYR"/>
          <w:color w:val="00000A"/>
          <w:sz w:val="28"/>
          <w:szCs w:val="28"/>
          <w:highlight w:val="white"/>
        </w:rPr>
        <w:t xml:space="preserve"> </w:t>
      </w:r>
      <w:proofErr w:type="spellStart"/>
      <w:r w:rsidR="000F6BE6">
        <w:rPr>
          <w:rFonts w:ascii="Times New Roman CYR" w:eastAsia="Arial Unicode MS" w:hAnsi="Times New Roman CYR" w:cs="Times New Roman CYR"/>
          <w:color w:val="00000A"/>
          <w:sz w:val="28"/>
          <w:szCs w:val="28"/>
          <w:highlight w:val="white"/>
        </w:rPr>
        <w:t>Новокасторное</w:t>
      </w:r>
      <w:proofErr w:type="spellEnd"/>
      <w:r>
        <w:rPr>
          <w:rFonts w:ascii="Times New Roman CYR" w:eastAsia="Arial Unicode MS" w:hAnsi="Times New Roman CYR" w:cs="Times New Roman CYR"/>
          <w:color w:val="00000A"/>
          <w:sz w:val="28"/>
          <w:szCs w:val="28"/>
          <w:highlight w:val="white"/>
        </w:rPr>
        <w:t xml:space="preserve">  </w:t>
      </w:r>
      <w:proofErr w:type="spellStart"/>
      <w:r>
        <w:rPr>
          <w:rFonts w:ascii="Times New Roman CYR" w:eastAsia="Arial Unicode MS" w:hAnsi="Times New Roman CYR" w:cs="Times New Roman CYR"/>
          <w:color w:val="00000A"/>
          <w:sz w:val="28"/>
          <w:szCs w:val="28"/>
          <w:highlight w:val="white"/>
        </w:rPr>
        <w:t>Касторенского</w:t>
      </w:r>
      <w:proofErr w:type="spellEnd"/>
      <w:r>
        <w:rPr>
          <w:rFonts w:ascii="Times New Roman CYR" w:eastAsia="Arial Unicode MS" w:hAnsi="Times New Roman CYR" w:cs="Times New Roman CYR"/>
          <w:color w:val="00000A"/>
          <w:sz w:val="28"/>
          <w:szCs w:val="28"/>
          <w:highlight w:val="white"/>
        </w:rPr>
        <w:t xml:space="preserve"> района Курской области </w:t>
      </w:r>
      <w:proofErr w:type="gramEnd"/>
    </w:p>
    <w:p w:rsidR="000D664C" w:rsidRPr="000D664C" w:rsidRDefault="000D664C" w:rsidP="000D664C">
      <w:pPr>
        <w:autoSpaceDE w:val="0"/>
        <w:autoSpaceDN w:val="0"/>
        <w:adjustRightInd w:val="0"/>
        <w:spacing w:after="0" w:line="240" w:lineRule="auto"/>
        <w:jc w:val="center"/>
        <w:rPr>
          <w:rFonts w:ascii="Calibri" w:eastAsia="Arial Unicode MS" w:hAnsi="Calibri" w:cs="Calibri"/>
        </w:rPr>
      </w:pPr>
    </w:p>
    <w:p w:rsidR="000D664C" w:rsidRDefault="000D664C" w:rsidP="000D664C">
      <w:pPr>
        <w:autoSpaceDE w:val="0"/>
        <w:autoSpaceDN w:val="0"/>
        <w:adjustRightInd w:val="0"/>
        <w:spacing w:after="245" w:line="240" w:lineRule="auto"/>
        <w:jc w:val="center"/>
        <w:rPr>
          <w:rFonts w:ascii="Times New Roman CYR" w:eastAsia="Arial Unicode MS" w:hAnsi="Times New Roman CYR" w:cs="Times New Roman CYR"/>
          <w:b/>
          <w:bCs/>
          <w:color w:val="00000A"/>
          <w:sz w:val="28"/>
          <w:szCs w:val="28"/>
          <w:highlight w:val="white"/>
        </w:rPr>
      </w:pPr>
      <w:r>
        <w:rPr>
          <w:rFonts w:ascii="Times New Roman" w:eastAsia="Arial Unicode MS" w:hAnsi="Times New Roman" w:cs="Times New Roman"/>
          <w:b/>
          <w:bCs/>
          <w:color w:val="00000A"/>
          <w:sz w:val="28"/>
          <w:szCs w:val="28"/>
          <w:highlight w:val="white"/>
          <w:lang w:val="en-US"/>
        </w:rPr>
        <w:t>I.</w:t>
      </w:r>
      <w:r>
        <w:rPr>
          <w:rFonts w:ascii="Times New Roman CYR" w:eastAsia="Arial Unicode MS" w:hAnsi="Times New Roman CYR" w:cs="Times New Roman CYR"/>
          <w:b/>
          <w:bCs/>
          <w:color w:val="00000A"/>
          <w:sz w:val="28"/>
          <w:szCs w:val="28"/>
          <w:highlight w:val="white"/>
        </w:rPr>
        <w:t>Общие положения</w:t>
      </w:r>
    </w:p>
    <w:p w:rsidR="000D664C" w:rsidRDefault="000D664C" w:rsidP="000D664C">
      <w:pPr>
        <w:numPr>
          <w:ilvl w:val="0"/>
          <w:numId w:val="1"/>
        </w:numPr>
        <w:tabs>
          <w:tab w:val="left" w:pos="430"/>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 xml:space="preserve">Настоящий Порядок разработан в целях установления единого порядка составления и представления годовой, квартальной и месячной отчетности об исполнении бюджета </w:t>
      </w:r>
      <w:r w:rsidR="00E171B0">
        <w:rPr>
          <w:rFonts w:ascii="Times New Roman CYR" w:eastAsia="Arial Unicode MS" w:hAnsi="Times New Roman CYR" w:cs="Times New Roman CYR"/>
          <w:color w:val="00000A"/>
          <w:sz w:val="28"/>
          <w:szCs w:val="28"/>
          <w:highlight w:val="white"/>
        </w:rPr>
        <w:t>п</w:t>
      </w:r>
      <w:r w:rsidR="00903549">
        <w:rPr>
          <w:rFonts w:ascii="Times New Roman CYR" w:eastAsia="Arial Unicode MS" w:hAnsi="Times New Roman CYR" w:cs="Times New Roman CYR"/>
          <w:color w:val="00000A"/>
          <w:sz w:val="28"/>
          <w:szCs w:val="28"/>
          <w:highlight w:val="white"/>
        </w:rPr>
        <w:t xml:space="preserve">оселка </w:t>
      </w:r>
      <w:proofErr w:type="spellStart"/>
      <w:r w:rsidR="00903549">
        <w:rPr>
          <w:rFonts w:ascii="Times New Roman CYR" w:eastAsia="Arial Unicode MS" w:hAnsi="Times New Roman CYR" w:cs="Times New Roman CYR"/>
          <w:color w:val="00000A"/>
          <w:sz w:val="28"/>
          <w:szCs w:val="28"/>
          <w:highlight w:val="white"/>
        </w:rPr>
        <w:t>Новокасторное</w:t>
      </w:r>
      <w:proofErr w:type="spellEnd"/>
      <w:r w:rsidR="00903549">
        <w:rPr>
          <w:rFonts w:ascii="Times New Roman CYR" w:eastAsia="Arial Unicode MS" w:hAnsi="Times New Roman CYR" w:cs="Times New Roman CYR"/>
          <w:color w:val="00000A"/>
          <w:sz w:val="28"/>
          <w:szCs w:val="28"/>
          <w:highlight w:val="white"/>
        </w:rPr>
        <w:t xml:space="preserve"> </w:t>
      </w:r>
      <w:proofErr w:type="spellStart"/>
      <w:r w:rsidR="00903549">
        <w:rPr>
          <w:rFonts w:ascii="Times New Roman CYR" w:eastAsia="Arial Unicode MS" w:hAnsi="Times New Roman CYR" w:cs="Times New Roman CYR"/>
          <w:color w:val="00000A"/>
          <w:sz w:val="28"/>
          <w:szCs w:val="28"/>
          <w:highlight w:val="white"/>
        </w:rPr>
        <w:t>Касторенского</w:t>
      </w:r>
      <w:proofErr w:type="spellEnd"/>
      <w:r>
        <w:rPr>
          <w:rFonts w:ascii="Times New Roman CYR" w:eastAsia="Arial Unicode MS" w:hAnsi="Times New Roman CYR" w:cs="Times New Roman CYR"/>
          <w:color w:val="00000A"/>
          <w:sz w:val="28"/>
          <w:szCs w:val="28"/>
          <w:highlight w:val="white"/>
        </w:rPr>
        <w:t xml:space="preserve"> района Курской области (далее - бюджетная отчетность) (дале</w:t>
      </w:r>
      <w:proofErr w:type="gramStart"/>
      <w:r>
        <w:rPr>
          <w:rFonts w:ascii="Times New Roman CYR" w:eastAsia="Arial Unicode MS" w:hAnsi="Times New Roman CYR" w:cs="Times New Roman CYR"/>
          <w:color w:val="00000A"/>
          <w:sz w:val="28"/>
          <w:szCs w:val="28"/>
          <w:highlight w:val="white"/>
        </w:rPr>
        <w:t>е-</w:t>
      </w:r>
      <w:proofErr w:type="gramEnd"/>
      <w:r>
        <w:rPr>
          <w:rFonts w:ascii="Times New Roman CYR" w:eastAsia="Arial Unicode MS" w:hAnsi="Times New Roman CYR" w:cs="Times New Roman CYR"/>
          <w:color w:val="00000A"/>
          <w:sz w:val="28"/>
          <w:szCs w:val="28"/>
          <w:highlight w:val="white"/>
        </w:rPr>
        <w:t xml:space="preserve"> муниципальное образование), а также составления и представления годовой, квартальной бухгалтерской отчетности (далее - бухгалтерская отчетность) главными распорядителями средств бюджета муниципального образования, главными администраторами доходов бюджета муниципального образования, главными администраторами источников финансирования дефицита бюджета муниципального образования в Администраци</w:t>
      </w:r>
      <w:r w:rsidR="00E171B0">
        <w:rPr>
          <w:rFonts w:ascii="Times New Roman CYR" w:eastAsia="Arial Unicode MS" w:hAnsi="Times New Roman CYR" w:cs="Times New Roman CYR"/>
          <w:color w:val="00000A"/>
          <w:sz w:val="28"/>
          <w:szCs w:val="28"/>
          <w:highlight w:val="white"/>
        </w:rPr>
        <w:t>и</w:t>
      </w:r>
      <w:r>
        <w:rPr>
          <w:rFonts w:ascii="Times New Roman CYR" w:eastAsia="Arial Unicode MS" w:hAnsi="Times New Roman CYR" w:cs="Times New Roman CYR"/>
          <w:color w:val="00000A"/>
          <w:sz w:val="28"/>
          <w:szCs w:val="28"/>
          <w:highlight w:val="white"/>
        </w:rPr>
        <w:t xml:space="preserve"> </w:t>
      </w:r>
      <w:r w:rsidR="00E171B0">
        <w:rPr>
          <w:rFonts w:ascii="Times New Roman CYR" w:eastAsia="Arial Unicode MS" w:hAnsi="Times New Roman CYR" w:cs="Times New Roman CYR"/>
          <w:color w:val="00000A"/>
          <w:sz w:val="28"/>
          <w:szCs w:val="28"/>
          <w:highlight w:val="white"/>
        </w:rPr>
        <w:t>п</w:t>
      </w:r>
      <w:r w:rsidR="00903549">
        <w:rPr>
          <w:rFonts w:ascii="Times New Roman CYR" w:eastAsia="Arial Unicode MS" w:hAnsi="Times New Roman CYR" w:cs="Times New Roman CYR"/>
          <w:color w:val="00000A"/>
          <w:sz w:val="28"/>
          <w:szCs w:val="28"/>
          <w:highlight w:val="white"/>
        </w:rPr>
        <w:t xml:space="preserve">оселка </w:t>
      </w:r>
      <w:proofErr w:type="spellStart"/>
      <w:r w:rsidR="00903549">
        <w:rPr>
          <w:rFonts w:ascii="Times New Roman CYR" w:eastAsia="Arial Unicode MS" w:hAnsi="Times New Roman CYR" w:cs="Times New Roman CYR"/>
          <w:color w:val="00000A"/>
          <w:sz w:val="28"/>
          <w:szCs w:val="28"/>
          <w:highlight w:val="white"/>
        </w:rPr>
        <w:t>Новокасторное</w:t>
      </w:r>
      <w:proofErr w:type="spellEnd"/>
      <w:r w:rsidR="00903549">
        <w:rPr>
          <w:rFonts w:ascii="Times New Roman CYR" w:eastAsia="Arial Unicode MS" w:hAnsi="Times New Roman CYR" w:cs="Times New Roman CYR"/>
          <w:color w:val="00000A"/>
          <w:sz w:val="28"/>
          <w:szCs w:val="28"/>
          <w:highlight w:val="white"/>
        </w:rPr>
        <w:t xml:space="preserve"> </w:t>
      </w:r>
      <w:proofErr w:type="spellStart"/>
      <w:r w:rsidR="00903549">
        <w:rPr>
          <w:rFonts w:ascii="Times New Roman CYR" w:eastAsia="Arial Unicode MS" w:hAnsi="Times New Roman CYR" w:cs="Times New Roman CYR"/>
          <w:color w:val="00000A"/>
          <w:sz w:val="28"/>
          <w:szCs w:val="28"/>
          <w:highlight w:val="white"/>
        </w:rPr>
        <w:t>Касторенского</w:t>
      </w:r>
      <w:proofErr w:type="spellEnd"/>
      <w:r>
        <w:rPr>
          <w:rFonts w:ascii="Times New Roman CYR" w:eastAsia="Arial Unicode MS" w:hAnsi="Times New Roman CYR" w:cs="Times New Roman CYR"/>
          <w:color w:val="00000A"/>
          <w:sz w:val="28"/>
          <w:szCs w:val="28"/>
          <w:highlight w:val="white"/>
        </w:rPr>
        <w:t xml:space="preserve"> района Курской об</w:t>
      </w:r>
      <w:r w:rsidR="005672A8">
        <w:rPr>
          <w:rFonts w:ascii="Times New Roman CYR" w:eastAsia="Arial Unicode MS" w:hAnsi="Times New Roman CYR" w:cs="Times New Roman CYR"/>
          <w:color w:val="00000A"/>
          <w:sz w:val="28"/>
          <w:szCs w:val="28"/>
          <w:highlight w:val="white"/>
        </w:rPr>
        <w:t>ласти</w:t>
      </w:r>
      <w:r>
        <w:rPr>
          <w:rFonts w:ascii="Times New Roman CYR" w:eastAsia="Arial Unicode MS" w:hAnsi="Times New Roman CYR" w:cs="Times New Roman CYR"/>
          <w:color w:val="00000A"/>
          <w:sz w:val="28"/>
          <w:szCs w:val="28"/>
          <w:highlight w:val="white"/>
        </w:rPr>
        <w:t>.</w:t>
      </w:r>
    </w:p>
    <w:p w:rsidR="000D664C" w:rsidRDefault="000D664C" w:rsidP="000D664C">
      <w:pPr>
        <w:autoSpaceDE w:val="0"/>
        <w:autoSpaceDN w:val="0"/>
        <w:adjustRightInd w:val="0"/>
        <w:spacing w:after="296" w:line="240" w:lineRule="auto"/>
        <w:ind w:left="20" w:right="20" w:firstLine="680"/>
        <w:jc w:val="both"/>
        <w:rPr>
          <w:rFonts w:ascii="Times New Roman CYR" w:eastAsia="Arial Unicode MS" w:hAnsi="Times New Roman CYR" w:cs="Times New Roman CYR"/>
          <w:color w:val="00000A"/>
          <w:sz w:val="28"/>
          <w:szCs w:val="28"/>
          <w:highlight w:val="white"/>
        </w:rPr>
      </w:pPr>
      <w:proofErr w:type="gramStart"/>
      <w:r>
        <w:rPr>
          <w:rFonts w:ascii="Times New Roman CYR" w:eastAsia="Arial Unicode MS" w:hAnsi="Times New Roman CYR" w:cs="Times New Roman CYR"/>
          <w:color w:val="00000A"/>
          <w:sz w:val="28"/>
          <w:szCs w:val="28"/>
          <w:highlight w:val="white"/>
        </w:rPr>
        <w:t xml:space="preserve">Настоящий Порядок разработан 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и в соответствии с требованиями приказа Министерства финансов РФ от 25.03.2011 № 33н </w:t>
      </w:r>
      <w:r w:rsidRPr="000D664C">
        <w:rPr>
          <w:rFonts w:ascii="Times New Roman" w:eastAsia="Arial Unicode MS" w:hAnsi="Times New Roman" w:cs="Times New Roman"/>
          <w:color w:val="00000A"/>
          <w:sz w:val="28"/>
          <w:szCs w:val="28"/>
          <w:highlight w:val="white"/>
        </w:rPr>
        <w:t>«</w:t>
      </w:r>
      <w:r>
        <w:rPr>
          <w:rFonts w:ascii="Times New Roman CYR" w:eastAsia="Arial Unicode MS" w:hAnsi="Times New Roman CYR" w:cs="Times New Roman CYR"/>
          <w:color w:val="00000A"/>
          <w:sz w:val="28"/>
          <w:szCs w:val="28"/>
          <w:highlight w:val="white"/>
        </w:rPr>
        <w:t>Об утверждении инструкции о порядке составления, представления годовой, квартальной бухгалтерской отчетности государственных (муниципальных</w:t>
      </w:r>
      <w:proofErr w:type="gramEnd"/>
      <w:r>
        <w:rPr>
          <w:rFonts w:ascii="Times New Roman CYR" w:eastAsia="Arial Unicode MS" w:hAnsi="Times New Roman CYR" w:cs="Times New Roman CYR"/>
          <w:color w:val="00000A"/>
          <w:sz w:val="28"/>
          <w:szCs w:val="28"/>
          <w:highlight w:val="white"/>
        </w:rPr>
        <w:t>) бюджетных и автономных учреждений</w:t>
      </w:r>
      <w:r w:rsidRPr="000D664C">
        <w:rPr>
          <w:rFonts w:ascii="Times New Roman" w:eastAsia="Arial Unicode MS" w:hAnsi="Times New Roman" w:cs="Times New Roman"/>
          <w:color w:val="00000A"/>
          <w:sz w:val="28"/>
          <w:szCs w:val="28"/>
          <w:highlight w:val="white"/>
        </w:rPr>
        <w:t>» (</w:t>
      </w:r>
      <w:r>
        <w:rPr>
          <w:rFonts w:ascii="Times New Roman CYR" w:eastAsia="Arial Unicode MS" w:hAnsi="Times New Roman CYR" w:cs="Times New Roman CYR"/>
          <w:color w:val="00000A"/>
          <w:sz w:val="28"/>
          <w:szCs w:val="28"/>
          <w:highlight w:val="white"/>
        </w:rPr>
        <w:t>далее - Инструкция № 33н).</w:t>
      </w:r>
    </w:p>
    <w:p w:rsidR="000D664C" w:rsidRDefault="000D664C" w:rsidP="000D664C">
      <w:pPr>
        <w:autoSpaceDE w:val="0"/>
        <w:autoSpaceDN w:val="0"/>
        <w:adjustRightInd w:val="0"/>
        <w:spacing w:after="256" w:line="240" w:lineRule="auto"/>
        <w:jc w:val="center"/>
        <w:rPr>
          <w:rFonts w:ascii="Times New Roman CYR" w:eastAsia="Arial Unicode MS" w:hAnsi="Times New Roman CYR" w:cs="Times New Roman CYR"/>
          <w:b/>
          <w:bCs/>
          <w:color w:val="00000A"/>
          <w:sz w:val="28"/>
          <w:szCs w:val="28"/>
          <w:highlight w:val="white"/>
        </w:rPr>
      </w:pPr>
      <w:r>
        <w:rPr>
          <w:rFonts w:ascii="Times New Roman" w:eastAsia="Arial Unicode MS" w:hAnsi="Times New Roman" w:cs="Times New Roman"/>
          <w:b/>
          <w:bCs/>
          <w:color w:val="00000A"/>
          <w:sz w:val="28"/>
          <w:szCs w:val="28"/>
          <w:highlight w:val="white"/>
          <w:lang w:val="en-US"/>
        </w:rPr>
        <w:t xml:space="preserve">II. </w:t>
      </w:r>
      <w:r>
        <w:rPr>
          <w:rFonts w:ascii="Times New Roman CYR" w:eastAsia="Arial Unicode MS" w:hAnsi="Times New Roman CYR" w:cs="Times New Roman CYR"/>
          <w:b/>
          <w:bCs/>
          <w:color w:val="00000A"/>
          <w:sz w:val="28"/>
          <w:szCs w:val="28"/>
          <w:highlight w:val="white"/>
        </w:rPr>
        <w:t>Составление бюджетной (бухгалтерской) отчетности</w:t>
      </w:r>
    </w:p>
    <w:p w:rsidR="000D664C" w:rsidRDefault="000D664C" w:rsidP="000D664C">
      <w:pPr>
        <w:numPr>
          <w:ilvl w:val="0"/>
          <w:numId w:val="1"/>
        </w:numPr>
        <w:autoSpaceDE w:val="0"/>
        <w:autoSpaceDN w:val="0"/>
        <w:adjustRightInd w:val="0"/>
        <w:spacing w:after="0" w:line="240" w:lineRule="auto"/>
        <w:ind w:left="20" w:right="20" w:firstLine="400"/>
        <w:jc w:val="both"/>
        <w:rPr>
          <w:rFonts w:ascii="Times New Roman CYR" w:eastAsia="Arial Unicode MS" w:hAnsi="Times New Roman CYR" w:cs="Times New Roman CYR"/>
          <w:color w:val="00000A"/>
          <w:sz w:val="28"/>
          <w:szCs w:val="28"/>
          <w:highlight w:val="white"/>
        </w:rPr>
      </w:pPr>
      <w:proofErr w:type="gramStart"/>
      <w:r>
        <w:rPr>
          <w:rFonts w:ascii="Times New Roman CYR" w:eastAsia="Arial Unicode MS" w:hAnsi="Times New Roman CYR" w:cs="Times New Roman CYR"/>
          <w:color w:val="00000A"/>
          <w:sz w:val="28"/>
          <w:szCs w:val="28"/>
          <w:highlight w:val="white"/>
        </w:rPr>
        <w:lastRenderedPageBreak/>
        <w:t xml:space="preserve">Бюджетная (бухгалтерская) отчетность составляется главными распорядителями средств бюджета муниципального образования, главными администраторами доходов бюджета муниципального образования, главными администраторами источников финансирования дефицита бюджета муниципального образования (далее - главными администраторами средств местного бюджета), на основании и в соответствии с Бюджетным кодексом Российской Федерации, Федеральным законом </w:t>
      </w:r>
      <w:r w:rsidRPr="000D664C">
        <w:rPr>
          <w:rFonts w:ascii="Times New Roman" w:eastAsia="Arial Unicode MS" w:hAnsi="Times New Roman" w:cs="Times New Roman"/>
          <w:color w:val="00000A"/>
          <w:sz w:val="28"/>
          <w:szCs w:val="28"/>
          <w:highlight w:val="white"/>
        </w:rPr>
        <w:t>«</w:t>
      </w:r>
      <w:r>
        <w:rPr>
          <w:rFonts w:ascii="Times New Roman CYR" w:eastAsia="Arial Unicode MS" w:hAnsi="Times New Roman CYR" w:cs="Times New Roman CYR"/>
          <w:color w:val="00000A"/>
          <w:sz w:val="28"/>
          <w:szCs w:val="28"/>
          <w:highlight w:val="white"/>
        </w:rPr>
        <w:t>О бухгалтерском учете</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Инструкцией по бюджетному учету, Инструкцией по бухгалтерскому учету бюджетных учреждений, утвержденными Министерством финансов Российской Федерации</w:t>
      </w:r>
      <w:proofErr w:type="gramEnd"/>
      <w:r>
        <w:rPr>
          <w:rFonts w:ascii="Times New Roman CYR" w:eastAsia="Arial Unicode MS" w:hAnsi="Times New Roman CYR" w:cs="Times New Roman CYR"/>
          <w:color w:val="00000A"/>
          <w:sz w:val="28"/>
          <w:szCs w:val="28"/>
          <w:highlight w:val="white"/>
        </w:rPr>
        <w:t>, Инструкцией №191н и Инструкцией № 33н и указаниями Федерального казначейства.</w:t>
      </w:r>
    </w:p>
    <w:p w:rsidR="000D664C" w:rsidRDefault="000D664C" w:rsidP="000D664C">
      <w:pPr>
        <w:numPr>
          <w:ilvl w:val="0"/>
          <w:numId w:val="1"/>
        </w:numPr>
        <w:autoSpaceDE w:val="0"/>
        <w:autoSpaceDN w:val="0"/>
        <w:adjustRightInd w:val="0"/>
        <w:spacing w:after="0" w:line="240" w:lineRule="auto"/>
        <w:ind w:left="40" w:right="20" w:firstLine="360"/>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Отчетным годом является календарный год - с 1 января по 31 декабря включительно. Годовая бюджетная (бухгалтерская) отчетность составляется нарастающим итогом с начала года в рублях с точностью до второго десятичного знака после запятой.</w:t>
      </w:r>
    </w:p>
    <w:p w:rsidR="000D664C" w:rsidRDefault="000D664C" w:rsidP="000D664C">
      <w:pPr>
        <w:autoSpaceDE w:val="0"/>
        <w:autoSpaceDN w:val="0"/>
        <w:adjustRightInd w:val="0"/>
        <w:spacing w:after="0" w:line="240" w:lineRule="auto"/>
        <w:ind w:left="40" w:right="20" w:firstLine="360"/>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w:t>
      </w:r>
    </w:p>
    <w:p w:rsidR="000D664C" w:rsidRDefault="000D664C" w:rsidP="000D664C">
      <w:pPr>
        <w:numPr>
          <w:ilvl w:val="0"/>
          <w:numId w:val="1"/>
        </w:numPr>
        <w:tabs>
          <w:tab w:val="left" w:pos="4"/>
        </w:tabs>
        <w:autoSpaceDE w:val="0"/>
        <w:autoSpaceDN w:val="0"/>
        <w:adjustRightInd w:val="0"/>
        <w:spacing w:after="0" w:line="240" w:lineRule="auto"/>
        <w:ind w:left="40" w:right="20" w:firstLine="360"/>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Бюджетная (бухгалтерская) отчетность (за исключением сводной) составляется на основе Главной книги, а также других регистров бюджетного (бухгалтерского) учета. Показатели годовой отчетности должны быть подтверждены данными инвентаризации, проведенной в установленном порядке.</w:t>
      </w:r>
    </w:p>
    <w:p w:rsidR="000D664C" w:rsidRDefault="000D664C" w:rsidP="000D664C">
      <w:pPr>
        <w:numPr>
          <w:ilvl w:val="0"/>
          <w:numId w:val="1"/>
        </w:numPr>
        <w:autoSpaceDE w:val="0"/>
        <w:autoSpaceDN w:val="0"/>
        <w:adjustRightInd w:val="0"/>
        <w:spacing w:after="0" w:line="240" w:lineRule="auto"/>
        <w:ind w:left="40" w:right="20" w:firstLine="360"/>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Изменения показателей бюджетной (бухгалтерской) отчетности на начало года не допускаются, за исключением случаев, предусмотренных законодательством Российской Федерации. Изменения должны быть объяснены в текстовой части Пояснительной записки и в Справке об изменении валюты баланса.</w:t>
      </w:r>
    </w:p>
    <w:p w:rsidR="000D664C" w:rsidRPr="000D664C" w:rsidRDefault="000D664C" w:rsidP="000D664C">
      <w:pPr>
        <w:numPr>
          <w:ilvl w:val="0"/>
          <w:numId w:val="1"/>
        </w:numPr>
        <w:tabs>
          <w:tab w:val="left" w:pos="4"/>
        </w:tabs>
        <w:autoSpaceDE w:val="0"/>
        <w:autoSpaceDN w:val="0"/>
        <w:adjustRightInd w:val="0"/>
        <w:spacing w:after="0" w:line="240" w:lineRule="auto"/>
        <w:ind w:left="40" w:right="20" w:firstLine="360"/>
        <w:jc w:val="both"/>
        <w:rPr>
          <w:rFonts w:ascii="Times New Roman" w:eastAsia="Arial Unicode MS" w:hAnsi="Times New Roman" w:cs="Times New Roman"/>
          <w:color w:val="00000A"/>
          <w:sz w:val="28"/>
          <w:szCs w:val="28"/>
          <w:highlight w:val="white"/>
        </w:rPr>
      </w:pPr>
      <w:r>
        <w:rPr>
          <w:rFonts w:ascii="Times New Roman CYR" w:eastAsia="Arial Unicode MS" w:hAnsi="Times New Roman CYR" w:cs="Times New Roman CYR"/>
          <w:color w:val="00000A"/>
          <w:sz w:val="28"/>
          <w:szCs w:val="28"/>
          <w:highlight w:val="white"/>
        </w:rPr>
        <w:t xml:space="preserve">В формах бюджетной (бухгалтерской) отчетности не допускаются подчистки и исправления с применением корректирующих средств. Ошибочные записи исправляются путем зачеркивания тонкой линией неправильных сумм и текста, над которыми надписываются правильные суммы и текст. Одновременно на полях против строки исправления за подписью главного бухгалтера главного администратора средств местного бюджета делается надпись </w:t>
      </w:r>
      <w:r w:rsidRPr="000D664C">
        <w:rPr>
          <w:rFonts w:ascii="Times New Roman" w:eastAsia="Arial Unicode MS" w:hAnsi="Times New Roman" w:cs="Times New Roman"/>
          <w:color w:val="00000A"/>
          <w:sz w:val="28"/>
          <w:szCs w:val="28"/>
          <w:highlight w:val="white"/>
        </w:rPr>
        <w:t>«</w:t>
      </w:r>
      <w:r>
        <w:rPr>
          <w:rFonts w:ascii="Times New Roman CYR" w:eastAsia="Arial Unicode MS" w:hAnsi="Times New Roman CYR" w:cs="Times New Roman CYR"/>
          <w:color w:val="00000A"/>
          <w:sz w:val="28"/>
          <w:szCs w:val="28"/>
          <w:highlight w:val="white"/>
        </w:rPr>
        <w:t>Исправлено</w:t>
      </w:r>
      <w:r w:rsidRPr="000D664C">
        <w:rPr>
          <w:rFonts w:ascii="Times New Roman" w:eastAsia="Arial Unicode MS" w:hAnsi="Times New Roman" w:cs="Times New Roman"/>
          <w:color w:val="00000A"/>
          <w:sz w:val="28"/>
          <w:szCs w:val="28"/>
          <w:highlight w:val="white"/>
        </w:rPr>
        <w:t>».</w:t>
      </w:r>
    </w:p>
    <w:p w:rsidR="000D664C" w:rsidRDefault="000D664C" w:rsidP="000D664C">
      <w:pPr>
        <w:numPr>
          <w:ilvl w:val="0"/>
          <w:numId w:val="1"/>
        </w:numPr>
        <w:tabs>
          <w:tab w:val="left" w:pos="4"/>
        </w:tabs>
        <w:autoSpaceDE w:val="0"/>
        <w:autoSpaceDN w:val="0"/>
        <w:adjustRightInd w:val="0"/>
        <w:spacing w:after="0" w:line="240" w:lineRule="auto"/>
        <w:ind w:left="40" w:right="20" w:firstLine="360"/>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Бюджетная (бухгалтерская) отчетность подписывается руководителем (в его отсутствие - лицом, исполняющим обязанности руководителя) и главным бухгалтером (в его отсутствие - лицом, исполняющим обязанности главного бухгалтера) главного администратора средств местного бюджета. Все формы бюджетной (бухгалтерской) отчетности должны быть датированы и иметь все обязательные реквизиты.</w:t>
      </w:r>
    </w:p>
    <w:p w:rsidR="000D664C" w:rsidRDefault="000D664C" w:rsidP="000D664C">
      <w:pPr>
        <w:numPr>
          <w:ilvl w:val="0"/>
          <w:numId w:val="1"/>
        </w:numPr>
        <w:tabs>
          <w:tab w:val="left" w:pos="145"/>
        </w:tabs>
        <w:autoSpaceDE w:val="0"/>
        <w:autoSpaceDN w:val="0"/>
        <w:adjustRightInd w:val="0"/>
        <w:spacing w:after="0" w:line="240" w:lineRule="auto"/>
        <w:ind w:right="20" w:firstLine="362"/>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lastRenderedPageBreak/>
        <w:t>В случае</w:t>
      </w:r>
      <w:proofErr w:type="gramStart"/>
      <w:r>
        <w:rPr>
          <w:rFonts w:ascii="Times New Roman CYR" w:eastAsia="Arial Unicode MS" w:hAnsi="Times New Roman CYR" w:cs="Times New Roman CYR"/>
          <w:color w:val="00000A"/>
          <w:sz w:val="28"/>
          <w:szCs w:val="28"/>
          <w:highlight w:val="white"/>
        </w:rPr>
        <w:t>,</w:t>
      </w:r>
      <w:proofErr w:type="gramEnd"/>
      <w:r>
        <w:rPr>
          <w:rFonts w:ascii="Times New Roman CYR" w:eastAsia="Arial Unicode MS" w:hAnsi="Times New Roman CYR" w:cs="Times New Roman CYR"/>
          <w:color w:val="00000A"/>
          <w:sz w:val="28"/>
          <w:szCs w:val="28"/>
          <w:highlight w:val="white"/>
        </w:rPr>
        <w:t xml:space="preserve"> если все показатели, предусмотренные формой бюджетной (бухгалтерской) отчетности, не имеют числового значения, такая форма отчетности не составляется и в составе бюджетной (бухгалтерской) отчетности за отчетный период не представляется. При этом в текстовой части пояснительной записки делается соответствующая запись с указанием причин.</w:t>
      </w:r>
    </w:p>
    <w:p w:rsidR="000D664C" w:rsidRPr="000D664C" w:rsidRDefault="000D664C" w:rsidP="000D664C">
      <w:pPr>
        <w:autoSpaceDE w:val="0"/>
        <w:autoSpaceDN w:val="0"/>
        <w:adjustRightInd w:val="0"/>
        <w:spacing w:after="356" w:line="240" w:lineRule="auto"/>
        <w:ind w:right="20" w:firstLine="380"/>
        <w:jc w:val="both"/>
        <w:rPr>
          <w:rFonts w:ascii="Times New Roman" w:eastAsia="Arial Unicode MS" w:hAnsi="Times New Roman" w:cs="Times New Roman"/>
          <w:color w:val="00000A"/>
          <w:sz w:val="28"/>
          <w:szCs w:val="28"/>
          <w:highlight w:val="white"/>
        </w:rPr>
      </w:pPr>
      <w:r>
        <w:rPr>
          <w:rFonts w:ascii="Times New Roman CYR" w:eastAsia="Arial Unicode MS" w:hAnsi="Times New Roman CYR" w:cs="Times New Roman CYR"/>
          <w:color w:val="00000A"/>
          <w:sz w:val="28"/>
          <w:szCs w:val="28"/>
          <w:highlight w:val="white"/>
        </w:rPr>
        <w:t xml:space="preserve">Если по бюджетному (бухгалтерскому) учету показатель имеет отрицательное значение, то в отчетности этот показатель отражается в отрицательном значении - со знаком </w:t>
      </w:r>
      <w:r w:rsidRPr="000D664C">
        <w:rPr>
          <w:rFonts w:ascii="Times New Roman" w:eastAsia="Arial Unicode MS" w:hAnsi="Times New Roman" w:cs="Times New Roman"/>
          <w:color w:val="00000A"/>
          <w:sz w:val="28"/>
          <w:szCs w:val="28"/>
          <w:highlight w:val="white"/>
        </w:rPr>
        <w:t>«</w:t>
      </w:r>
      <w:r>
        <w:rPr>
          <w:rFonts w:ascii="Times New Roman CYR" w:eastAsia="Arial Unicode MS" w:hAnsi="Times New Roman CYR" w:cs="Times New Roman CYR"/>
          <w:color w:val="00000A"/>
          <w:sz w:val="28"/>
          <w:szCs w:val="28"/>
          <w:highlight w:val="white"/>
        </w:rPr>
        <w:t>минус</w:t>
      </w:r>
      <w:r w:rsidRPr="000D664C">
        <w:rPr>
          <w:rFonts w:ascii="Times New Roman" w:eastAsia="Arial Unicode MS" w:hAnsi="Times New Roman" w:cs="Times New Roman"/>
          <w:color w:val="00000A"/>
          <w:sz w:val="28"/>
          <w:szCs w:val="28"/>
          <w:highlight w:val="white"/>
        </w:rPr>
        <w:t>».</w:t>
      </w:r>
    </w:p>
    <w:p w:rsidR="000D664C" w:rsidRDefault="000D664C" w:rsidP="000D664C">
      <w:pPr>
        <w:autoSpaceDE w:val="0"/>
        <w:autoSpaceDN w:val="0"/>
        <w:adjustRightInd w:val="0"/>
        <w:spacing w:after="0" w:line="240" w:lineRule="auto"/>
        <w:jc w:val="center"/>
        <w:rPr>
          <w:rFonts w:ascii="Times New Roman CYR" w:eastAsia="Arial Unicode MS" w:hAnsi="Times New Roman CYR" w:cs="Times New Roman CYR"/>
          <w:b/>
          <w:bCs/>
          <w:color w:val="00000A"/>
          <w:sz w:val="28"/>
          <w:szCs w:val="28"/>
          <w:highlight w:val="white"/>
        </w:rPr>
      </w:pPr>
      <w:r>
        <w:rPr>
          <w:rFonts w:ascii="Times New Roman" w:eastAsia="Arial Unicode MS" w:hAnsi="Times New Roman" w:cs="Times New Roman"/>
          <w:b/>
          <w:bCs/>
          <w:color w:val="00000A"/>
          <w:sz w:val="28"/>
          <w:szCs w:val="28"/>
          <w:highlight w:val="white"/>
          <w:lang w:val="en-US"/>
        </w:rPr>
        <w:t xml:space="preserve">III. </w:t>
      </w:r>
      <w:r>
        <w:rPr>
          <w:rFonts w:ascii="Times New Roman CYR" w:eastAsia="Arial Unicode MS" w:hAnsi="Times New Roman CYR" w:cs="Times New Roman CYR"/>
          <w:b/>
          <w:bCs/>
          <w:color w:val="00000A"/>
          <w:sz w:val="28"/>
          <w:szCs w:val="28"/>
          <w:highlight w:val="white"/>
        </w:rPr>
        <w:t>Состав бюджетной (бухгалтерской) отчетности</w:t>
      </w:r>
    </w:p>
    <w:p w:rsidR="000D664C" w:rsidRDefault="000D664C" w:rsidP="000D664C">
      <w:pPr>
        <w:autoSpaceDE w:val="0"/>
        <w:autoSpaceDN w:val="0"/>
        <w:adjustRightInd w:val="0"/>
        <w:spacing w:after="0" w:line="240" w:lineRule="auto"/>
        <w:rPr>
          <w:rFonts w:ascii="Calibri" w:eastAsia="Arial Unicode MS" w:hAnsi="Calibri" w:cs="Calibri"/>
          <w:lang w:val="en-US"/>
        </w:rPr>
      </w:pPr>
    </w:p>
    <w:p w:rsidR="000D664C" w:rsidRDefault="000D664C" w:rsidP="000D664C">
      <w:pPr>
        <w:numPr>
          <w:ilvl w:val="0"/>
          <w:numId w:val="1"/>
        </w:numPr>
        <w:tabs>
          <w:tab w:val="left" w:pos="183"/>
        </w:tabs>
        <w:autoSpaceDE w:val="0"/>
        <w:autoSpaceDN w:val="0"/>
        <w:adjustRightInd w:val="0"/>
        <w:spacing w:after="0" w:line="240" w:lineRule="auto"/>
        <w:ind w:right="20" w:firstLine="362"/>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b/>
          <w:bCs/>
          <w:color w:val="00000A"/>
          <w:sz w:val="28"/>
          <w:szCs w:val="28"/>
          <w:highlight w:val="white"/>
          <w:u w:val="single"/>
        </w:rPr>
        <w:t>В состав годовой бюджетной отчетности</w:t>
      </w:r>
      <w:r>
        <w:rPr>
          <w:rFonts w:ascii="Times New Roman CYR" w:eastAsia="Arial Unicode MS" w:hAnsi="Times New Roman CYR" w:cs="Times New Roman CYR"/>
          <w:color w:val="00000A"/>
          <w:sz w:val="28"/>
          <w:szCs w:val="28"/>
          <w:highlight w:val="white"/>
        </w:rPr>
        <w:t xml:space="preserve"> главных администраторов  средств местного бюджета  включаются следующие формы отчетов:</w:t>
      </w:r>
    </w:p>
    <w:p w:rsidR="000D664C" w:rsidRDefault="000D664C" w:rsidP="000D664C">
      <w:pPr>
        <w:tabs>
          <w:tab w:val="left" w:pos="1267"/>
        </w:tabs>
        <w:autoSpaceDE w:val="0"/>
        <w:autoSpaceDN w:val="0"/>
        <w:adjustRightInd w:val="0"/>
        <w:spacing w:after="0" w:line="240" w:lineRule="auto"/>
        <w:ind w:left="362"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(ф.0503320).</w:t>
      </w:r>
    </w:p>
    <w:p w:rsidR="000D664C" w:rsidRDefault="000D664C" w:rsidP="000D664C">
      <w:pPr>
        <w:tabs>
          <w:tab w:val="left" w:pos="1267"/>
        </w:tabs>
        <w:autoSpaceDE w:val="0"/>
        <w:autoSpaceDN w:val="0"/>
        <w:adjustRightInd w:val="0"/>
        <w:spacing w:after="0" w:line="240" w:lineRule="auto"/>
        <w:ind w:left="362"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Справка по заключению счетов бюджетного учета отчетного финансового года (ф.0503110).</w:t>
      </w:r>
    </w:p>
    <w:p w:rsidR="000D664C" w:rsidRDefault="000D664C" w:rsidP="000D664C">
      <w:pPr>
        <w:tabs>
          <w:tab w:val="left" w:pos="1267"/>
        </w:tabs>
        <w:autoSpaceDE w:val="0"/>
        <w:autoSpaceDN w:val="0"/>
        <w:adjustRightInd w:val="0"/>
        <w:spacing w:after="0" w:line="240" w:lineRule="auto"/>
        <w:ind w:left="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Отчет о финансовых результатах деятельности (ф.0503121).</w:t>
      </w:r>
    </w:p>
    <w:p w:rsidR="000D664C" w:rsidRDefault="000D664C" w:rsidP="000D664C">
      <w:pPr>
        <w:tabs>
          <w:tab w:val="left" w:pos="1267"/>
        </w:tabs>
        <w:autoSpaceDE w:val="0"/>
        <w:autoSpaceDN w:val="0"/>
        <w:adjustRightInd w:val="0"/>
        <w:spacing w:after="0" w:line="240" w:lineRule="auto"/>
        <w:ind w:left="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Отчет о движении денежных средств (ф.0503123).</w:t>
      </w:r>
    </w:p>
    <w:p w:rsidR="000D664C" w:rsidRDefault="000D664C" w:rsidP="000D664C">
      <w:pPr>
        <w:tabs>
          <w:tab w:val="left" w:pos="1267"/>
        </w:tabs>
        <w:autoSpaceDE w:val="0"/>
        <w:autoSpaceDN w:val="0"/>
        <w:adjustRightInd w:val="0"/>
        <w:spacing w:after="0" w:line="240" w:lineRule="auto"/>
        <w:ind w:left="362"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w:t>
      </w:r>
      <w:r>
        <w:rPr>
          <w:rFonts w:ascii="Times New Roman CYR" w:eastAsia="Arial Unicode MS" w:hAnsi="Times New Roman CYR" w:cs="Times New Roman CYR"/>
          <w:color w:val="00000A"/>
          <w:sz w:val="28"/>
          <w:szCs w:val="28"/>
          <w:highlight w:val="white"/>
        </w:rPr>
        <w:t>Справка по консолидируемым расчетам (ф.0503125) с обязательным согласованием с контрагентом и подтверждения актами приема-передачи.</w:t>
      </w:r>
    </w:p>
    <w:p w:rsidR="000D664C" w:rsidRDefault="000D664C" w:rsidP="000D664C">
      <w:pPr>
        <w:tabs>
          <w:tab w:val="left" w:pos="905"/>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Сведения о движении нефинансовых активов (ф.0503168).</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Пояснительная записка (ф.0503160), которая составляется в соответствии с пунктом 152 Инструкции № 191н.</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Пояснительная записка составляется главными администраторами средств местного бюджета в объеме таблиц и форм, определенных для годовой и квартальной бюджетной отчетности.</w:t>
      </w:r>
    </w:p>
    <w:p w:rsidR="000D664C" w:rsidRPr="000D664C" w:rsidRDefault="000D664C" w:rsidP="000D664C">
      <w:pPr>
        <w:autoSpaceDE w:val="0"/>
        <w:autoSpaceDN w:val="0"/>
        <w:adjustRightInd w:val="0"/>
        <w:spacing w:after="0" w:line="240" w:lineRule="auto"/>
        <w:ind w:right="40" w:firstLine="708"/>
        <w:jc w:val="both"/>
        <w:rPr>
          <w:rFonts w:ascii="Calibri" w:eastAsia="Arial Unicode MS" w:hAnsi="Calibri" w:cs="Calibri"/>
        </w:rPr>
      </w:pPr>
    </w:p>
    <w:p w:rsidR="000D664C" w:rsidRDefault="000D664C" w:rsidP="000D664C">
      <w:pPr>
        <w:tabs>
          <w:tab w:val="left" w:pos="362"/>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ab/>
      </w:r>
      <w:r w:rsidRPr="000D664C">
        <w:rPr>
          <w:rFonts w:ascii="Times New Roman" w:eastAsia="Arial Unicode MS" w:hAnsi="Times New Roman" w:cs="Times New Roman"/>
          <w:color w:val="00000A"/>
          <w:sz w:val="28"/>
          <w:szCs w:val="28"/>
          <w:highlight w:val="white"/>
          <w:u w:val="single"/>
        </w:rPr>
        <w:t xml:space="preserve">10. </w:t>
      </w:r>
      <w:r>
        <w:rPr>
          <w:rFonts w:ascii="Times New Roman CYR" w:eastAsia="Arial Unicode MS" w:hAnsi="Times New Roman CYR" w:cs="Times New Roman CYR"/>
          <w:b/>
          <w:bCs/>
          <w:color w:val="00000A"/>
          <w:sz w:val="28"/>
          <w:szCs w:val="28"/>
          <w:highlight w:val="white"/>
          <w:u w:val="single"/>
        </w:rPr>
        <w:t>В состав квартальной бюджетной отчетности</w:t>
      </w:r>
      <w:r>
        <w:rPr>
          <w:rFonts w:ascii="Times New Roman CYR" w:eastAsia="Arial Unicode MS" w:hAnsi="Times New Roman CYR" w:cs="Times New Roman CYR"/>
          <w:color w:val="00000A"/>
          <w:sz w:val="28"/>
          <w:szCs w:val="28"/>
          <w:highlight w:val="white"/>
        </w:rPr>
        <w:t xml:space="preserve"> главных администраторов средств местного бюджета включаются формы указанные в пункте 15 настоящего порядка и дополнительно следующие формы отчетов:</w:t>
      </w:r>
    </w:p>
    <w:p w:rsidR="000D664C" w:rsidRDefault="000D664C" w:rsidP="000D664C">
      <w:pPr>
        <w:tabs>
          <w:tab w:val="left" w:pos="1267"/>
        </w:tabs>
        <w:autoSpaceDE w:val="0"/>
        <w:autoSpaceDN w:val="0"/>
        <w:adjustRightInd w:val="0"/>
        <w:spacing w:after="0" w:line="240" w:lineRule="auto"/>
        <w:ind w:left="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 xml:space="preserve">Отчет о движении денежных средств (ф.0503123) составляется по состоянию на 01 июля, 01 января года, следующего за </w:t>
      </w:r>
      <w:proofErr w:type="gramStart"/>
      <w:r>
        <w:rPr>
          <w:rFonts w:ascii="Times New Roman CYR" w:eastAsia="Arial Unicode MS" w:hAnsi="Times New Roman CYR" w:cs="Times New Roman CYR"/>
          <w:color w:val="00000A"/>
          <w:sz w:val="28"/>
          <w:szCs w:val="28"/>
          <w:highlight w:val="white"/>
        </w:rPr>
        <w:t>отчетным</w:t>
      </w:r>
      <w:proofErr w:type="gramEnd"/>
      <w:r>
        <w:rPr>
          <w:rFonts w:ascii="Times New Roman CYR" w:eastAsia="Arial Unicode MS" w:hAnsi="Times New Roman CYR" w:cs="Times New Roman CYR"/>
          <w:color w:val="00000A"/>
          <w:sz w:val="28"/>
          <w:szCs w:val="28"/>
          <w:highlight w:val="white"/>
        </w:rPr>
        <w:t>.</w:t>
      </w:r>
    </w:p>
    <w:p w:rsidR="000D664C" w:rsidRDefault="000D664C" w:rsidP="000D664C">
      <w:pPr>
        <w:tabs>
          <w:tab w:val="left" w:pos="905"/>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 xml:space="preserve">Отчет о принятых бюджетных обязательствах (ф.0503128) составляется по состоянию на 01 июля, 01 октября, 01 января года, следующего </w:t>
      </w:r>
      <w:proofErr w:type="gramStart"/>
      <w:r>
        <w:rPr>
          <w:rFonts w:ascii="Times New Roman CYR" w:eastAsia="Arial Unicode MS" w:hAnsi="Times New Roman CYR" w:cs="Times New Roman CYR"/>
          <w:color w:val="00000A"/>
          <w:sz w:val="28"/>
          <w:szCs w:val="28"/>
          <w:highlight w:val="white"/>
        </w:rPr>
        <w:t>за</w:t>
      </w:r>
      <w:proofErr w:type="gramEnd"/>
      <w:r>
        <w:rPr>
          <w:rFonts w:ascii="Times New Roman CYR" w:eastAsia="Arial Unicode MS" w:hAnsi="Times New Roman CYR" w:cs="Times New Roman CYR"/>
          <w:color w:val="00000A"/>
          <w:sz w:val="28"/>
          <w:szCs w:val="28"/>
          <w:highlight w:val="white"/>
        </w:rPr>
        <w:t xml:space="preserve"> отчетным.</w:t>
      </w:r>
    </w:p>
    <w:p w:rsidR="000D664C" w:rsidRDefault="000D664C" w:rsidP="000D664C">
      <w:pPr>
        <w:tabs>
          <w:tab w:val="left" w:pos="905"/>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0D664C" w:rsidRDefault="000D664C" w:rsidP="000D664C">
      <w:pPr>
        <w:tabs>
          <w:tab w:val="left" w:pos="905"/>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Сведения об исполнении бюджета (ф.0503164).</w:t>
      </w:r>
    </w:p>
    <w:p w:rsidR="000D664C" w:rsidRDefault="000D664C" w:rsidP="000D664C">
      <w:pPr>
        <w:tabs>
          <w:tab w:val="left" w:pos="1267"/>
        </w:tabs>
        <w:autoSpaceDE w:val="0"/>
        <w:autoSpaceDN w:val="0"/>
        <w:adjustRightInd w:val="0"/>
        <w:spacing w:after="0" w:line="240" w:lineRule="auto"/>
        <w:ind w:left="362" w:right="4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lastRenderedPageBreak/>
        <w:t xml:space="preserve">- </w:t>
      </w:r>
      <w:r>
        <w:rPr>
          <w:rFonts w:ascii="Times New Roman CYR" w:eastAsia="Arial Unicode MS" w:hAnsi="Times New Roman CYR" w:cs="Times New Roman CYR"/>
          <w:color w:val="00000A"/>
          <w:sz w:val="28"/>
          <w:szCs w:val="28"/>
          <w:highlight w:val="white"/>
        </w:rPr>
        <w:t>Сведения по дебиторской и кредиторской задолженности учреждения (ф.0503169).</w:t>
      </w:r>
    </w:p>
    <w:p w:rsidR="000D664C" w:rsidRPr="000D664C" w:rsidRDefault="000D664C" w:rsidP="000D664C">
      <w:pPr>
        <w:tabs>
          <w:tab w:val="left" w:pos="1267"/>
        </w:tabs>
        <w:autoSpaceDE w:val="0"/>
        <w:autoSpaceDN w:val="0"/>
        <w:adjustRightInd w:val="0"/>
        <w:spacing w:after="0" w:line="240" w:lineRule="auto"/>
        <w:ind w:left="362"/>
        <w:jc w:val="both"/>
        <w:rPr>
          <w:rFonts w:ascii="Calibri" w:eastAsia="Arial Unicode MS" w:hAnsi="Calibri" w:cs="Calibri"/>
        </w:rPr>
      </w:pPr>
    </w:p>
    <w:p w:rsidR="000D664C" w:rsidRDefault="000D664C" w:rsidP="000D664C">
      <w:pPr>
        <w:tabs>
          <w:tab w:val="left" w:pos="905"/>
        </w:tabs>
        <w:autoSpaceDE w:val="0"/>
        <w:autoSpaceDN w:val="0"/>
        <w:adjustRightInd w:val="0"/>
        <w:spacing w:after="0" w:line="240" w:lineRule="auto"/>
        <w:ind w:right="20" w:firstLine="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b/>
          <w:bCs/>
          <w:color w:val="00000A"/>
          <w:sz w:val="28"/>
          <w:szCs w:val="28"/>
          <w:highlight w:val="white"/>
          <w:u w:val="single"/>
        </w:rPr>
        <w:t xml:space="preserve">11. </w:t>
      </w:r>
      <w:r>
        <w:rPr>
          <w:rFonts w:ascii="Times New Roman CYR" w:eastAsia="Arial Unicode MS" w:hAnsi="Times New Roman CYR" w:cs="Times New Roman CYR"/>
          <w:b/>
          <w:bCs/>
          <w:color w:val="00000A"/>
          <w:sz w:val="28"/>
          <w:szCs w:val="28"/>
          <w:highlight w:val="white"/>
          <w:u w:val="single"/>
        </w:rPr>
        <w:t>В состав месячной бюджетной отчетности</w:t>
      </w:r>
      <w:r>
        <w:rPr>
          <w:rFonts w:ascii="Times New Roman CYR" w:eastAsia="Arial Unicode MS" w:hAnsi="Times New Roman CYR" w:cs="Times New Roman CYR"/>
          <w:color w:val="00000A"/>
          <w:sz w:val="28"/>
          <w:szCs w:val="28"/>
          <w:highlight w:val="white"/>
        </w:rPr>
        <w:t xml:space="preserve"> главного распорядителя средств бюджета муниципального образования, главного администратора доходов бюджета муниципального образования  включаются следующие формы отчетов:</w:t>
      </w:r>
    </w:p>
    <w:p w:rsidR="000D664C" w:rsidRDefault="000D664C" w:rsidP="000D664C">
      <w:pPr>
        <w:tabs>
          <w:tab w:val="left" w:pos="905"/>
        </w:tabs>
        <w:autoSpaceDE w:val="0"/>
        <w:autoSpaceDN w:val="0"/>
        <w:adjustRightInd w:val="0"/>
        <w:spacing w:after="0" w:line="240" w:lineRule="auto"/>
        <w:ind w:right="20" w:firstLine="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Отчет об исполнении бюджета (ф.0503117),</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Справка по консолидируемым расчетам (ф.0503125) в части взаимосвязанных показателей по денежным расчетам,</w:t>
      </w:r>
    </w:p>
    <w:p w:rsidR="000D664C" w:rsidRDefault="000D664C" w:rsidP="000D664C">
      <w:pPr>
        <w:tabs>
          <w:tab w:val="left" w:pos="905"/>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Отчет об исполнении бюджета (ф. 0503117-НП).</w:t>
      </w:r>
    </w:p>
    <w:p w:rsidR="000D664C" w:rsidRDefault="000D664C" w:rsidP="000D664C">
      <w:pPr>
        <w:tabs>
          <w:tab w:val="left" w:pos="1267"/>
        </w:tabs>
        <w:autoSpaceDE w:val="0"/>
        <w:autoSpaceDN w:val="0"/>
        <w:adjustRightInd w:val="0"/>
        <w:spacing w:after="0" w:line="240" w:lineRule="auto"/>
        <w:ind w:left="362"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Отчет о бюджетных обязательствах в части обязательств по реализации национальных проектов</w:t>
      </w:r>
      <w:r>
        <w:rPr>
          <w:rFonts w:ascii="Times New Roman CYR" w:eastAsia="Arial Unicode MS" w:hAnsi="Times New Roman CYR" w:cs="Times New Roman CYR"/>
          <w:b/>
          <w:bCs/>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(ф. 0503128-НП).</w:t>
      </w:r>
    </w:p>
    <w:p w:rsidR="000D664C" w:rsidRDefault="000D664C" w:rsidP="000D664C">
      <w:pPr>
        <w:tabs>
          <w:tab w:val="left" w:pos="1267"/>
        </w:tabs>
        <w:autoSpaceDE w:val="0"/>
        <w:autoSpaceDN w:val="0"/>
        <w:adjustRightInd w:val="0"/>
        <w:spacing w:after="0" w:line="240" w:lineRule="auto"/>
        <w:ind w:left="362"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Справочная таблица к отчету об исполнении консолидированного бюджета субъекта РФ (ф.0503387).</w:t>
      </w:r>
    </w:p>
    <w:p w:rsidR="000D664C" w:rsidRDefault="000D664C" w:rsidP="000D664C">
      <w:pPr>
        <w:tabs>
          <w:tab w:val="left" w:pos="905"/>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Пояснительная записка (ф. 0503160) (текстовая часть).</w:t>
      </w:r>
    </w:p>
    <w:p w:rsidR="000D664C" w:rsidRDefault="000D664C" w:rsidP="000D664C">
      <w:pPr>
        <w:tabs>
          <w:tab w:val="left" w:pos="1267"/>
        </w:tabs>
        <w:autoSpaceDE w:val="0"/>
        <w:autoSpaceDN w:val="0"/>
        <w:adjustRightInd w:val="0"/>
        <w:spacing w:after="0" w:line="240" w:lineRule="auto"/>
        <w:ind w:left="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Информация об остатках на счетах.</w:t>
      </w:r>
    </w:p>
    <w:p w:rsidR="000D664C" w:rsidRDefault="000D664C" w:rsidP="000D664C">
      <w:pPr>
        <w:tabs>
          <w:tab w:val="left" w:pos="1267"/>
        </w:tabs>
        <w:autoSpaceDE w:val="0"/>
        <w:autoSpaceDN w:val="0"/>
        <w:adjustRightInd w:val="0"/>
        <w:spacing w:after="0" w:line="240" w:lineRule="auto"/>
        <w:ind w:left="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Пояснительная</w:t>
      </w:r>
      <w:r>
        <w:rPr>
          <w:rFonts w:ascii="Times New Roman CYR" w:eastAsia="Arial Unicode MS" w:hAnsi="Times New Roman CYR" w:cs="Times New Roman CYR"/>
          <w:color w:val="00000A"/>
          <w:sz w:val="28"/>
          <w:szCs w:val="28"/>
          <w:highlight w:val="white"/>
        </w:rPr>
        <w:tab/>
        <w:t>записка по увеличению кредиторской задолженности.</w:t>
      </w:r>
    </w:p>
    <w:p w:rsidR="000D664C" w:rsidRDefault="000D664C" w:rsidP="000D664C">
      <w:pPr>
        <w:tabs>
          <w:tab w:val="left" w:pos="1267"/>
        </w:tabs>
        <w:autoSpaceDE w:val="0"/>
        <w:autoSpaceDN w:val="0"/>
        <w:adjustRightInd w:val="0"/>
        <w:spacing w:after="0" w:line="240" w:lineRule="auto"/>
        <w:ind w:left="362"/>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Сведения об отдельных показателях исполнения бюджета.</w:t>
      </w:r>
    </w:p>
    <w:p w:rsidR="000D664C" w:rsidRPr="000D664C" w:rsidRDefault="000D664C" w:rsidP="000D664C">
      <w:pPr>
        <w:tabs>
          <w:tab w:val="left" w:pos="426"/>
        </w:tabs>
        <w:autoSpaceDE w:val="0"/>
        <w:autoSpaceDN w:val="0"/>
        <w:adjustRightInd w:val="0"/>
        <w:spacing w:after="0" w:line="240" w:lineRule="auto"/>
        <w:ind w:right="20"/>
        <w:jc w:val="both"/>
        <w:rPr>
          <w:rFonts w:ascii="Times New Roman" w:eastAsia="Arial Unicode MS" w:hAnsi="Times New Roman" w:cs="Times New Roman"/>
          <w:color w:val="00000A"/>
          <w:sz w:val="28"/>
          <w:szCs w:val="28"/>
          <w:highlight w:val="white"/>
        </w:rPr>
      </w:pPr>
    </w:p>
    <w:p w:rsidR="000D664C" w:rsidRDefault="000D664C" w:rsidP="000D664C">
      <w:pPr>
        <w:autoSpaceDE w:val="0"/>
        <w:autoSpaceDN w:val="0"/>
        <w:adjustRightInd w:val="0"/>
        <w:spacing w:after="308" w:line="240" w:lineRule="auto"/>
        <w:jc w:val="center"/>
        <w:rPr>
          <w:rFonts w:ascii="Times New Roman CYR" w:eastAsia="Arial Unicode MS" w:hAnsi="Times New Roman CYR" w:cs="Times New Roman CYR"/>
          <w:b/>
          <w:bCs/>
          <w:color w:val="00000A"/>
          <w:sz w:val="28"/>
          <w:szCs w:val="28"/>
          <w:highlight w:val="white"/>
        </w:rPr>
      </w:pPr>
      <w:r>
        <w:rPr>
          <w:rFonts w:ascii="Times New Roman" w:eastAsia="Arial Unicode MS" w:hAnsi="Times New Roman" w:cs="Times New Roman"/>
          <w:b/>
          <w:bCs/>
          <w:color w:val="00000A"/>
          <w:sz w:val="28"/>
          <w:szCs w:val="28"/>
          <w:highlight w:val="white"/>
          <w:lang w:val="en-US"/>
        </w:rPr>
        <w:t>IV</w:t>
      </w:r>
      <w:r w:rsidRPr="000D664C">
        <w:rPr>
          <w:rFonts w:ascii="Times New Roman" w:eastAsia="Arial Unicode MS" w:hAnsi="Times New Roman" w:cs="Times New Roman"/>
          <w:b/>
          <w:bCs/>
          <w:color w:val="00000A"/>
          <w:sz w:val="28"/>
          <w:szCs w:val="28"/>
          <w:highlight w:val="white"/>
        </w:rPr>
        <w:t xml:space="preserve">. </w:t>
      </w:r>
      <w:r>
        <w:rPr>
          <w:rFonts w:ascii="Times New Roman CYR" w:eastAsia="Arial Unicode MS" w:hAnsi="Times New Roman CYR" w:cs="Times New Roman CYR"/>
          <w:b/>
          <w:bCs/>
          <w:color w:val="00000A"/>
          <w:sz w:val="28"/>
          <w:szCs w:val="28"/>
          <w:highlight w:val="white"/>
        </w:rPr>
        <w:t>Представление бюджетной отчетности в финансовое управление</w:t>
      </w:r>
    </w:p>
    <w:p w:rsidR="000D664C" w:rsidRDefault="000D664C" w:rsidP="000D664C">
      <w:pPr>
        <w:tabs>
          <w:tab w:val="left" w:pos="905"/>
          <w:tab w:val="left" w:pos="1843"/>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13.</w:t>
      </w:r>
      <w:r>
        <w:rPr>
          <w:rFonts w:ascii="Times New Roman CYR" w:eastAsia="Arial Unicode MS" w:hAnsi="Times New Roman CYR" w:cs="Times New Roman CYR"/>
          <w:color w:val="00000A"/>
          <w:sz w:val="28"/>
          <w:szCs w:val="28"/>
          <w:highlight w:val="white"/>
        </w:rPr>
        <w:t xml:space="preserve">Месячная и квартальная бюджетная отчетность представляется главными  администраторами средств местного бюджета на бумажном носителе и в электронном виде с применением программного продукта </w:t>
      </w:r>
      <w:r w:rsidRPr="000D664C">
        <w:rPr>
          <w:rFonts w:ascii="Times New Roman" w:eastAsia="Arial Unicode MS" w:hAnsi="Times New Roman" w:cs="Times New Roman"/>
          <w:color w:val="00000A"/>
          <w:sz w:val="28"/>
          <w:szCs w:val="28"/>
          <w:highlight w:val="white"/>
        </w:rPr>
        <w:t>«</w:t>
      </w:r>
      <w:proofErr w:type="spellStart"/>
      <w:r>
        <w:rPr>
          <w:rFonts w:ascii="Times New Roman CYR" w:eastAsia="Arial Unicode MS" w:hAnsi="Times New Roman CYR" w:cs="Times New Roman CYR"/>
          <w:color w:val="00000A"/>
          <w:sz w:val="28"/>
          <w:szCs w:val="28"/>
          <w:highlight w:val="white"/>
        </w:rPr>
        <w:t>СКИФ-Бюджетный</w:t>
      </w:r>
      <w:proofErr w:type="spellEnd"/>
      <w:r>
        <w:rPr>
          <w:rFonts w:ascii="Times New Roman CYR" w:eastAsia="Arial Unicode MS" w:hAnsi="Times New Roman CYR" w:cs="Times New Roman CYR"/>
          <w:color w:val="00000A"/>
          <w:sz w:val="28"/>
          <w:szCs w:val="28"/>
          <w:highlight w:val="white"/>
        </w:rPr>
        <w:t xml:space="preserve"> процесс</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 xml:space="preserve">в срок: 5 числа месяца, следующего </w:t>
      </w:r>
      <w:proofErr w:type="gramStart"/>
      <w:r>
        <w:rPr>
          <w:rFonts w:ascii="Times New Roman CYR" w:eastAsia="Arial Unicode MS" w:hAnsi="Times New Roman CYR" w:cs="Times New Roman CYR"/>
          <w:color w:val="00000A"/>
          <w:sz w:val="28"/>
          <w:szCs w:val="28"/>
          <w:highlight w:val="white"/>
        </w:rPr>
        <w:t>за</w:t>
      </w:r>
      <w:proofErr w:type="gramEnd"/>
      <w:r>
        <w:rPr>
          <w:rFonts w:ascii="Times New Roman CYR" w:eastAsia="Arial Unicode MS" w:hAnsi="Times New Roman CYR" w:cs="Times New Roman CYR"/>
          <w:color w:val="00000A"/>
          <w:sz w:val="28"/>
          <w:szCs w:val="28"/>
          <w:highlight w:val="white"/>
        </w:rPr>
        <w:t xml:space="preserve"> отчетным.</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14.</w:t>
      </w:r>
      <w:r>
        <w:rPr>
          <w:rFonts w:ascii="Times New Roman CYR" w:eastAsia="Arial Unicode MS" w:hAnsi="Times New Roman CYR" w:cs="Times New Roman CYR"/>
          <w:color w:val="00000A"/>
          <w:sz w:val="28"/>
          <w:szCs w:val="28"/>
          <w:highlight w:val="white"/>
        </w:rPr>
        <w:t>Годовая бюджетная (бухгалтерская) отчетность представляются главными администраторами средств местного бюджета на бумажном носителе и в электронном виде, при этом отчетные показатели в ни</w:t>
      </w:r>
      <w:r w:rsidR="005672A8">
        <w:rPr>
          <w:rFonts w:ascii="Times New Roman CYR" w:eastAsia="Arial Unicode MS" w:hAnsi="Times New Roman CYR" w:cs="Times New Roman CYR"/>
          <w:color w:val="00000A"/>
          <w:sz w:val="28"/>
          <w:szCs w:val="28"/>
          <w:highlight w:val="white"/>
        </w:rPr>
        <w:t>х должны быть идентичны в срок:</w:t>
      </w:r>
      <w:r>
        <w:rPr>
          <w:rFonts w:ascii="Times New Roman CYR" w:eastAsia="Arial Unicode MS" w:hAnsi="Times New Roman CYR" w:cs="Times New Roman CYR"/>
          <w:color w:val="00000A"/>
          <w:sz w:val="28"/>
          <w:szCs w:val="28"/>
          <w:highlight w:val="white"/>
        </w:rPr>
        <w:t xml:space="preserve"> 30 января года, следующего </w:t>
      </w:r>
      <w:proofErr w:type="gramStart"/>
      <w:r>
        <w:rPr>
          <w:rFonts w:ascii="Times New Roman CYR" w:eastAsia="Arial Unicode MS" w:hAnsi="Times New Roman CYR" w:cs="Times New Roman CYR"/>
          <w:color w:val="00000A"/>
          <w:sz w:val="28"/>
          <w:szCs w:val="28"/>
          <w:highlight w:val="white"/>
        </w:rPr>
        <w:t>за</w:t>
      </w:r>
      <w:proofErr w:type="gramEnd"/>
      <w:r>
        <w:rPr>
          <w:rFonts w:ascii="Times New Roman CYR" w:eastAsia="Arial Unicode MS" w:hAnsi="Times New Roman CYR" w:cs="Times New Roman CYR"/>
          <w:color w:val="00000A"/>
          <w:sz w:val="28"/>
          <w:szCs w:val="28"/>
          <w:highlight w:val="white"/>
        </w:rPr>
        <w:t xml:space="preserve"> отчетным.</w:t>
      </w:r>
    </w:p>
    <w:p w:rsidR="000D664C" w:rsidRPr="000D664C" w:rsidRDefault="000D664C" w:rsidP="000D664C">
      <w:pPr>
        <w:autoSpaceDE w:val="0"/>
        <w:autoSpaceDN w:val="0"/>
        <w:adjustRightInd w:val="0"/>
        <w:spacing w:after="0" w:line="240" w:lineRule="auto"/>
        <w:ind w:right="20" w:firstLine="708"/>
        <w:jc w:val="both"/>
        <w:rPr>
          <w:rFonts w:ascii="Times New Roman" w:eastAsia="Arial Unicode MS" w:hAnsi="Times New Roman" w:cs="Times New Roman"/>
          <w:color w:val="00000A"/>
          <w:sz w:val="28"/>
          <w:szCs w:val="28"/>
          <w:highlight w:val="white"/>
        </w:rPr>
      </w:pPr>
      <w:r>
        <w:rPr>
          <w:rFonts w:ascii="Times New Roman CYR" w:eastAsia="Arial Unicode MS" w:hAnsi="Times New Roman CYR" w:cs="Times New Roman CYR"/>
          <w:color w:val="00000A"/>
          <w:sz w:val="28"/>
          <w:szCs w:val="28"/>
          <w:highlight w:val="white"/>
        </w:rPr>
        <w:t xml:space="preserve">Годовая и квартальная бюджетная (бухгалтерская) отчетность заполняется в программном продукте </w:t>
      </w:r>
      <w:r w:rsidRPr="000D664C">
        <w:rPr>
          <w:rFonts w:ascii="Times New Roman" w:eastAsia="Arial Unicode MS" w:hAnsi="Times New Roman" w:cs="Times New Roman"/>
          <w:color w:val="00000A"/>
          <w:sz w:val="28"/>
          <w:szCs w:val="28"/>
          <w:highlight w:val="white"/>
        </w:rPr>
        <w:t>«</w:t>
      </w:r>
      <w:proofErr w:type="spellStart"/>
      <w:r>
        <w:rPr>
          <w:rFonts w:ascii="Times New Roman CYR" w:eastAsia="Arial Unicode MS" w:hAnsi="Times New Roman CYR" w:cs="Times New Roman CYR"/>
          <w:color w:val="00000A"/>
          <w:sz w:val="28"/>
          <w:szCs w:val="28"/>
          <w:highlight w:val="white"/>
        </w:rPr>
        <w:t>СКИФ-Бюджетный</w:t>
      </w:r>
      <w:proofErr w:type="spellEnd"/>
      <w:r>
        <w:rPr>
          <w:rFonts w:ascii="Times New Roman CYR" w:eastAsia="Arial Unicode MS" w:hAnsi="Times New Roman CYR" w:cs="Times New Roman CYR"/>
          <w:color w:val="00000A"/>
          <w:sz w:val="28"/>
          <w:szCs w:val="28"/>
          <w:highlight w:val="white"/>
        </w:rPr>
        <w:t xml:space="preserve"> процесс</w:t>
      </w:r>
      <w:r w:rsidRPr="000D664C">
        <w:rPr>
          <w:rFonts w:ascii="Times New Roman" w:eastAsia="Arial Unicode MS" w:hAnsi="Times New Roman" w:cs="Times New Roman"/>
          <w:color w:val="00000A"/>
          <w:sz w:val="28"/>
          <w:szCs w:val="28"/>
          <w:highlight w:val="white"/>
        </w:rPr>
        <w:t>»</w:t>
      </w:r>
      <w:proofErr w:type="gramStart"/>
      <w:r w:rsidRPr="000D664C">
        <w:rPr>
          <w:rFonts w:ascii="Times New Roman" w:eastAsia="Arial Unicode MS" w:hAnsi="Times New Roman" w:cs="Times New Roman"/>
          <w:color w:val="00000A"/>
          <w:sz w:val="28"/>
          <w:szCs w:val="28"/>
          <w:highlight w:val="white"/>
        </w:rPr>
        <w:t xml:space="preserve"> .</w:t>
      </w:r>
      <w:proofErr w:type="gramEnd"/>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15. </w:t>
      </w:r>
      <w:r>
        <w:rPr>
          <w:rFonts w:ascii="Times New Roman CYR" w:eastAsia="Arial Unicode MS" w:hAnsi="Times New Roman CYR" w:cs="Times New Roman CYR"/>
          <w:color w:val="00000A"/>
          <w:sz w:val="28"/>
          <w:szCs w:val="28"/>
          <w:highlight w:val="white"/>
        </w:rPr>
        <w:t>В случае</w:t>
      </w:r>
      <w:proofErr w:type="gramStart"/>
      <w:r>
        <w:rPr>
          <w:rFonts w:ascii="Times New Roman CYR" w:eastAsia="Arial Unicode MS" w:hAnsi="Times New Roman CYR" w:cs="Times New Roman CYR"/>
          <w:color w:val="00000A"/>
          <w:sz w:val="28"/>
          <w:szCs w:val="28"/>
          <w:highlight w:val="white"/>
        </w:rPr>
        <w:t>,</w:t>
      </w:r>
      <w:proofErr w:type="gramEnd"/>
      <w:r>
        <w:rPr>
          <w:rFonts w:ascii="Times New Roman CYR" w:eastAsia="Arial Unicode MS" w:hAnsi="Times New Roman CYR" w:cs="Times New Roman CYR"/>
          <w:color w:val="00000A"/>
          <w:sz w:val="28"/>
          <w:szCs w:val="28"/>
          <w:highlight w:val="white"/>
        </w:rPr>
        <w:t xml:space="preserve"> если все показатели, предусмотренные формой бюджетной (бухгалтерской) отчетности, не имеют числового значения, такая форма отчетности на бумажном носителе в составе бюджетной (бухгалтерской) отчетности за отчетный период не представляется. При этом в текстовой части пояснительной записки делается соответствующая запись с указанием причин.</w:t>
      </w:r>
    </w:p>
    <w:p w:rsidR="000D664C" w:rsidRDefault="000D664C" w:rsidP="000D664C">
      <w:pPr>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ab/>
      </w:r>
      <w:r>
        <w:rPr>
          <w:rFonts w:ascii="Times New Roman CYR" w:eastAsia="Arial Unicode MS" w:hAnsi="Times New Roman CYR" w:cs="Times New Roman CYR"/>
          <w:color w:val="00000A"/>
          <w:sz w:val="28"/>
          <w:szCs w:val="28"/>
          <w:highlight w:val="white"/>
        </w:rPr>
        <w:t xml:space="preserve">В программном продукте </w:t>
      </w:r>
      <w:r w:rsidRPr="000D664C">
        <w:rPr>
          <w:rFonts w:ascii="Times New Roman" w:eastAsia="Arial Unicode MS" w:hAnsi="Times New Roman" w:cs="Times New Roman"/>
          <w:color w:val="00000A"/>
          <w:sz w:val="28"/>
          <w:szCs w:val="28"/>
          <w:highlight w:val="white"/>
        </w:rPr>
        <w:t>«</w:t>
      </w:r>
      <w:proofErr w:type="spellStart"/>
      <w:proofErr w:type="gramStart"/>
      <w:r>
        <w:rPr>
          <w:rFonts w:ascii="Times New Roman CYR" w:eastAsia="Arial Unicode MS" w:hAnsi="Times New Roman CYR" w:cs="Times New Roman CYR"/>
          <w:color w:val="00000A"/>
          <w:sz w:val="28"/>
          <w:szCs w:val="28"/>
          <w:highlight w:val="white"/>
        </w:rPr>
        <w:t>СКИФ-Бюджетный</w:t>
      </w:r>
      <w:proofErr w:type="spellEnd"/>
      <w:proofErr w:type="gramEnd"/>
      <w:r>
        <w:rPr>
          <w:rFonts w:ascii="Times New Roman CYR" w:eastAsia="Arial Unicode MS" w:hAnsi="Times New Roman CYR" w:cs="Times New Roman CYR"/>
          <w:color w:val="00000A"/>
          <w:sz w:val="28"/>
          <w:szCs w:val="28"/>
          <w:highlight w:val="white"/>
        </w:rPr>
        <w:t xml:space="preserve"> процесс</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пустая форма не формируется.</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16. </w:t>
      </w:r>
      <w:r>
        <w:rPr>
          <w:rFonts w:ascii="Times New Roman CYR" w:eastAsia="Arial Unicode MS" w:hAnsi="Times New Roman CYR" w:cs="Times New Roman CYR"/>
          <w:color w:val="00000A"/>
          <w:sz w:val="28"/>
          <w:szCs w:val="28"/>
          <w:highlight w:val="white"/>
        </w:rPr>
        <w:t>Организация формирования бюджетной (бухгалтерской) отчетности на бумажных носителях и в электронном виде осуществляется главными распорядителями средств местного бюджета самостоятельно.</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lastRenderedPageBreak/>
        <w:t xml:space="preserve">     17. </w:t>
      </w:r>
      <w:r>
        <w:rPr>
          <w:rFonts w:ascii="Times New Roman CYR" w:eastAsia="Arial Unicode MS" w:hAnsi="Times New Roman CYR" w:cs="Times New Roman CYR"/>
          <w:color w:val="00000A"/>
          <w:sz w:val="28"/>
          <w:szCs w:val="28"/>
          <w:highlight w:val="white"/>
        </w:rPr>
        <w:t>Бюджетная (бухгалтерская) отчетность представляется главными администраторами средств местного бюджета в сроки, установленные Администрацией.</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18. </w:t>
      </w:r>
      <w:r>
        <w:rPr>
          <w:rFonts w:ascii="Times New Roman CYR" w:eastAsia="Arial Unicode MS" w:hAnsi="Times New Roman CYR" w:cs="Times New Roman CYR"/>
          <w:color w:val="00000A"/>
          <w:sz w:val="28"/>
          <w:szCs w:val="28"/>
          <w:highlight w:val="white"/>
        </w:rPr>
        <w:t>Администрация  производит проверку представленной бюджетной (бухгалтерской) отчетности на соответствие требованиям к ее составлению и представлению, установленными нормативными документами.</w:t>
      </w:r>
    </w:p>
    <w:p w:rsidR="000D664C" w:rsidRDefault="000D664C" w:rsidP="000D664C">
      <w:pPr>
        <w:autoSpaceDE w:val="0"/>
        <w:autoSpaceDN w:val="0"/>
        <w:adjustRightInd w:val="0"/>
        <w:spacing w:after="0" w:line="240" w:lineRule="auto"/>
        <w:ind w:right="20" w:firstLine="708"/>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 xml:space="preserve">В случае выявления в ходе проведения проверки бюджетной (бухгалтерской) отчетности несоответствия отчетности требованиям, Администрация не позднее рабочего дня, следующего за днем выявления несоответствия, уведомляет об этом главного администратора средств местного бюджета, представившего бюджетную (бухгалтерскую) отчетность. </w:t>
      </w:r>
    </w:p>
    <w:p w:rsidR="000D664C" w:rsidRDefault="000D664C" w:rsidP="000D664C">
      <w:pPr>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ab/>
      </w:r>
      <w:r>
        <w:rPr>
          <w:rFonts w:ascii="Times New Roman CYR" w:eastAsia="Arial Unicode MS" w:hAnsi="Times New Roman CYR" w:cs="Times New Roman CYR"/>
          <w:color w:val="00000A"/>
          <w:sz w:val="28"/>
          <w:szCs w:val="28"/>
          <w:highlight w:val="white"/>
        </w:rPr>
        <w:t>Главный администратор средств местного бюджета обязан в течение срока, установленного Администрацией, предпринять необходимые меры для приведения отчетности в соответствие с установленными требованиями.</w:t>
      </w:r>
    </w:p>
    <w:p w:rsidR="000D664C" w:rsidRDefault="000D664C" w:rsidP="000D664C">
      <w:pPr>
        <w:autoSpaceDE w:val="0"/>
        <w:autoSpaceDN w:val="0"/>
        <w:adjustRightInd w:val="0"/>
        <w:spacing w:after="297" w:line="240" w:lineRule="auto"/>
        <w:ind w:right="20" w:firstLine="708"/>
        <w:jc w:val="both"/>
        <w:rPr>
          <w:rFonts w:ascii="Times New Roman CYR" w:eastAsia="Arial Unicode MS" w:hAnsi="Times New Roman CYR" w:cs="Times New Roman CYR"/>
          <w:color w:val="00000A"/>
          <w:sz w:val="28"/>
          <w:szCs w:val="28"/>
          <w:highlight w:val="white"/>
        </w:rPr>
      </w:pPr>
      <w:r>
        <w:rPr>
          <w:rFonts w:ascii="Times New Roman CYR" w:eastAsia="Arial Unicode MS" w:hAnsi="Times New Roman CYR" w:cs="Times New Roman CYR"/>
          <w:color w:val="00000A"/>
          <w:sz w:val="28"/>
          <w:szCs w:val="28"/>
          <w:highlight w:val="white"/>
        </w:rPr>
        <w:t>В случае получения положительного результата по факту проведения проверки бюджетной (бухгалтерской) отчетности Администрация уведомляет главного администратора средств местного бюджета о дате принятия бюджетной отчетности.</w:t>
      </w:r>
    </w:p>
    <w:p w:rsidR="000D664C" w:rsidRDefault="000D664C" w:rsidP="000D664C">
      <w:pPr>
        <w:autoSpaceDE w:val="0"/>
        <w:autoSpaceDN w:val="0"/>
        <w:adjustRightInd w:val="0"/>
        <w:spacing w:after="303" w:line="240" w:lineRule="auto"/>
        <w:ind w:right="20"/>
        <w:jc w:val="center"/>
        <w:rPr>
          <w:rFonts w:ascii="Times New Roman CYR" w:eastAsia="Arial Unicode MS" w:hAnsi="Times New Roman CYR" w:cs="Times New Roman CYR"/>
          <w:b/>
          <w:bCs/>
          <w:color w:val="00000A"/>
          <w:sz w:val="28"/>
          <w:szCs w:val="28"/>
          <w:highlight w:val="white"/>
        </w:rPr>
      </w:pPr>
      <w:r>
        <w:rPr>
          <w:rFonts w:ascii="Times New Roman" w:eastAsia="Arial Unicode MS" w:hAnsi="Times New Roman" w:cs="Times New Roman"/>
          <w:b/>
          <w:bCs/>
          <w:color w:val="00000A"/>
          <w:sz w:val="28"/>
          <w:szCs w:val="28"/>
          <w:highlight w:val="white"/>
          <w:lang w:val="en-US"/>
        </w:rPr>
        <w:t>V</w:t>
      </w:r>
      <w:r w:rsidRPr="000D664C">
        <w:rPr>
          <w:rFonts w:ascii="Times New Roman" w:eastAsia="Arial Unicode MS" w:hAnsi="Times New Roman" w:cs="Times New Roman"/>
          <w:b/>
          <w:bCs/>
          <w:color w:val="00000A"/>
          <w:sz w:val="28"/>
          <w:szCs w:val="28"/>
          <w:highlight w:val="white"/>
        </w:rPr>
        <w:t xml:space="preserve">. </w:t>
      </w:r>
      <w:r>
        <w:rPr>
          <w:rFonts w:ascii="Times New Roman CYR" w:eastAsia="Arial Unicode MS" w:hAnsi="Times New Roman CYR" w:cs="Times New Roman CYR"/>
          <w:b/>
          <w:bCs/>
          <w:color w:val="00000A"/>
          <w:sz w:val="28"/>
          <w:szCs w:val="28"/>
          <w:highlight w:val="white"/>
        </w:rPr>
        <w:t>Особенности формирования бюджетной отчетности при реорганизации или ликвидации получателя средств местного бюджета</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19. </w:t>
      </w:r>
      <w:r>
        <w:rPr>
          <w:rFonts w:ascii="Times New Roman CYR" w:eastAsia="Arial Unicode MS" w:hAnsi="Times New Roman CYR" w:cs="Times New Roman CYR"/>
          <w:color w:val="00000A"/>
          <w:sz w:val="28"/>
          <w:szCs w:val="28"/>
          <w:highlight w:val="white"/>
        </w:rPr>
        <w:t>В случае проведения реорганизации (слияния, присоединения, разделения, выделения, преобразования) или ликвидации получателя бюджетных сре</w:t>
      </w:r>
      <w:proofErr w:type="gramStart"/>
      <w:r>
        <w:rPr>
          <w:rFonts w:ascii="Times New Roman CYR" w:eastAsia="Arial Unicode MS" w:hAnsi="Times New Roman CYR" w:cs="Times New Roman CYR"/>
          <w:color w:val="00000A"/>
          <w:sz w:val="28"/>
          <w:szCs w:val="28"/>
          <w:highlight w:val="white"/>
        </w:rPr>
        <w:t>дств в с</w:t>
      </w:r>
      <w:proofErr w:type="gramEnd"/>
      <w:r>
        <w:rPr>
          <w:rFonts w:ascii="Times New Roman CYR" w:eastAsia="Arial Unicode MS" w:hAnsi="Times New Roman CYR" w:cs="Times New Roman CYR"/>
          <w:color w:val="00000A"/>
          <w:sz w:val="28"/>
          <w:szCs w:val="28"/>
          <w:highlight w:val="white"/>
        </w:rPr>
        <w:t>оответствии с законодательством Российской Федерации бюджетная отчетность формируется на дату проведения реорганизации или ликвидации.</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20. </w:t>
      </w:r>
      <w:r>
        <w:rPr>
          <w:rFonts w:ascii="Times New Roman CYR" w:eastAsia="Arial Unicode MS" w:hAnsi="Times New Roman CYR" w:cs="Times New Roman CYR"/>
          <w:color w:val="00000A"/>
          <w:sz w:val="28"/>
          <w:szCs w:val="28"/>
          <w:highlight w:val="white"/>
        </w:rPr>
        <w:t>В состав бюджетной отчетности на дату проведения реорганизации или ликвидации включаются следующие формы отчетности:</w:t>
      </w:r>
    </w:p>
    <w:p w:rsidR="000D664C" w:rsidRDefault="000D664C" w:rsidP="000D664C">
      <w:pPr>
        <w:tabs>
          <w:tab w:val="left" w:pos="905"/>
          <w:tab w:val="left" w:pos="1843"/>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sidRPr="000D664C">
        <w:rPr>
          <w:rFonts w:ascii="Times New Roman" w:eastAsia="Arial Unicode MS" w:hAnsi="Times New Roman" w:cs="Times New Roman"/>
          <w:color w:val="00000A"/>
          <w:sz w:val="24"/>
          <w:szCs w:val="24"/>
          <w:highlight w:val="white"/>
        </w:rPr>
        <w:t>-</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(ф.0503230).</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sidRPr="000D664C">
        <w:rPr>
          <w:rFonts w:ascii="Times New Roman" w:eastAsia="Arial Unicode MS" w:hAnsi="Times New Roman" w:cs="Times New Roman"/>
          <w:color w:val="00000A"/>
          <w:sz w:val="24"/>
          <w:szCs w:val="24"/>
          <w:highlight w:val="white"/>
        </w:rPr>
        <w:t>-</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Справка по заключению счетов бюджетного учета отчетного финансового года (ф.0503110).</w:t>
      </w:r>
    </w:p>
    <w:p w:rsidR="000D664C" w:rsidRDefault="000D664C" w:rsidP="000D664C">
      <w:pPr>
        <w:tabs>
          <w:tab w:val="left" w:pos="905"/>
        </w:tabs>
        <w:autoSpaceDE w:val="0"/>
        <w:autoSpaceDN w:val="0"/>
        <w:adjustRightInd w:val="0"/>
        <w:spacing w:after="0" w:line="240" w:lineRule="auto"/>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sidRPr="000D664C">
        <w:rPr>
          <w:rFonts w:ascii="Times New Roman" w:eastAsia="Arial Unicode MS" w:hAnsi="Times New Roman" w:cs="Times New Roman"/>
          <w:color w:val="00000A"/>
          <w:sz w:val="24"/>
          <w:szCs w:val="24"/>
          <w:highlight w:val="white"/>
        </w:rPr>
        <w:t>-</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Отчет о финансовых результатах деятельности (ф.0503121).</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sidRPr="000D664C">
        <w:rPr>
          <w:rFonts w:ascii="Times New Roman" w:eastAsia="Arial Unicode MS" w:hAnsi="Times New Roman" w:cs="Times New Roman"/>
          <w:color w:val="00000A"/>
          <w:sz w:val="24"/>
          <w:szCs w:val="24"/>
          <w:highlight w:val="white"/>
        </w:rPr>
        <w:t xml:space="preserve">- </w:t>
      </w:r>
      <w:r>
        <w:rPr>
          <w:rFonts w:ascii="Times New Roman CYR" w:eastAsia="Arial Unicode MS" w:hAnsi="Times New Roman CYR" w:cs="Times New Roman CYR"/>
          <w:color w:val="00000A"/>
          <w:sz w:val="28"/>
          <w:szCs w:val="28"/>
          <w:highlight w:val="white"/>
        </w:rPr>
        <w:t>Справка по консолидируемым расчетам (ф.0503125) с обязательным наличием согласования с контрагентом.</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w:t>
      </w:r>
      <w:r w:rsidRPr="000D664C">
        <w:rPr>
          <w:rFonts w:ascii="Times New Roman" w:eastAsia="Arial Unicode MS" w:hAnsi="Times New Roman" w:cs="Times New Roman"/>
          <w:color w:val="00000A"/>
          <w:sz w:val="24"/>
          <w:szCs w:val="24"/>
          <w:highlight w:val="white"/>
        </w:rPr>
        <w:t>-</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4"/>
          <w:szCs w:val="24"/>
          <w:highlight w:val="white"/>
        </w:rPr>
        <w:lastRenderedPageBreak/>
        <w:t xml:space="preserve">     -</w:t>
      </w:r>
      <w:r w:rsidRPr="000D664C">
        <w:rPr>
          <w:rFonts w:ascii="Times New Roman" w:eastAsia="Arial Unicode MS" w:hAnsi="Times New Roman" w:cs="Times New Roman"/>
          <w:color w:val="00000A"/>
          <w:sz w:val="28"/>
          <w:szCs w:val="28"/>
          <w:highlight w:val="white"/>
        </w:rPr>
        <w:t xml:space="preserve"> </w:t>
      </w:r>
      <w:r>
        <w:rPr>
          <w:rFonts w:ascii="Times New Roman CYR" w:eastAsia="Arial Unicode MS" w:hAnsi="Times New Roman CYR" w:cs="Times New Roman CYR"/>
          <w:color w:val="00000A"/>
          <w:sz w:val="28"/>
          <w:szCs w:val="28"/>
          <w:highlight w:val="white"/>
        </w:rPr>
        <w:t>Пояснительная записка (ф.0503160), текстовая часть которой содержит общие вопросы организации деятельности реорганизуемого (ликвидируемого) получателя средств местного бюджета, анализ кассового исполнения местного бюджета, сведения о правопреемственности по всем обязательствам, включая обязательства, оспариваемые в суде и прочее.</w:t>
      </w:r>
    </w:p>
    <w:p w:rsidR="000D664C" w:rsidRDefault="000D664C" w:rsidP="000D664C">
      <w:pPr>
        <w:tabs>
          <w:tab w:val="left" w:pos="905"/>
        </w:tabs>
        <w:autoSpaceDE w:val="0"/>
        <w:autoSpaceDN w:val="0"/>
        <w:adjustRightInd w:val="0"/>
        <w:spacing w:after="0" w:line="240" w:lineRule="auto"/>
        <w:ind w:right="20"/>
        <w:jc w:val="both"/>
        <w:rPr>
          <w:rFonts w:ascii="Times New Roman CYR" w:eastAsia="Arial Unicode MS" w:hAnsi="Times New Roman CYR" w:cs="Times New Roman CYR"/>
          <w:color w:val="00000A"/>
          <w:sz w:val="28"/>
          <w:szCs w:val="28"/>
          <w:highlight w:val="white"/>
        </w:rPr>
      </w:pPr>
      <w:r w:rsidRPr="000D664C">
        <w:rPr>
          <w:rFonts w:ascii="Times New Roman" w:eastAsia="Arial Unicode MS" w:hAnsi="Times New Roman" w:cs="Times New Roman"/>
          <w:color w:val="00000A"/>
          <w:sz w:val="28"/>
          <w:szCs w:val="28"/>
          <w:highlight w:val="white"/>
        </w:rPr>
        <w:t xml:space="preserve">      - </w:t>
      </w:r>
      <w:r>
        <w:rPr>
          <w:rFonts w:ascii="Times New Roman CYR" w:eastAsia="Arial Unicode MS" w:hAnsi="Times New Roman CYR" w:cs="Times New Roman CYR"/>
          <w:color w:val="00000A"/>
          <w:sz w:val="28"/>
          <w:szCs w:val="28"/>
          <w:highlight w:val="white"/>
        </w:rPr>
        <w:t>Главный  распорядитель средств местного бюджета, в ведении которого находится реорганизуемый (</w:t>
      </w:r>
      <w:proofErr w:type="gramStart"/>
      <w:r>
        <w:rPr>
          <w:rFonts w:ascii="Times New Roman CYR" w:eastAsia="Arial Unicode MS" w:hAnsi="Times New Roman CYR" w:cs="Times New Roman CYR"/>
          <w:color w:val="00000A"/>
          <w:sz w:val="28"/>
          <w:szCs w:val="28"/>
          <w:highlight w:val="white"/>
        </w:rPr>
        <w:t xml:space="preserve">ликвидируемый) </w:t>
      </w:r>
      <w:proofErr w:type="gramEnd"/>
      <w:r>
        <w:rPr>
          <w:rFonts w:ascii="Times New Roman CYR" w:eastAsia="Arial Unicode MS" w:hAnsi="Times New Roman CYR" w:cs="Times New Roman CYR"/>
          <w:color w:val="00000A"/>
          <w:sz w:val="28"/>
          <w:szCs w:val="28"/>
          <w:highlight w:val="white"/>
        </w:rPr>
        <w:t>получатель средств местного бюджета, формирует бюджетную отчетность на бумажных носителях и представляет ее в Администрацию.</w:t>
      </w:r>
    </w:p>
    <w:p w:rsidR="000D664C" w:rsidRPr="000D664C" w:rsidRDefault="000D664C" w:rsidP="000D664C">
      <w:pPr>
        <w:tabs>
          <w:tab w:val="left" w:pos="1418"/>
        </w:tabs>
        <w:autoSpaceDE w:val="0"/>
        <w:autoSpaceDN w:val="0"/>
        <w:adjustRightInd w:val="0"/>
        <w:spacing w:after="0" w:line="240" w:lineRule="auto"/>
        <w:ind w:right="20"/>
        <w:jc w:val="both"/>
        <w:rPr>
          <w:rFonts w:ascii="Calibri" w:eastAsia="Arial Unicode MS" w:hAnsi="Calibri" w:cs="Calibri"/>
        </w:rPr>
      </w:pPr>
    </w:p>
    <w:p w:rsidR="00E47293" w:rsidRDefault="00E47293"/>
    <w:sectPr w:rsidR="00E47293" w:rsidSect="0032002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8E727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664C"/>
    <w:rsid w:val="000D664C"/>
    <w:rsid w:val="000F6BE6"/>
    <w:rsid w:val="005672A8"/>
    <w:rsid w:val="00786CD4"/>
    <w:rsid w:val="00903549"/>
    <w:rsid w:val="00BC4890"/>
    <w:rsid w:val="00E171B0"/>
    <w:rsid w:val="00E47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2020-12-22T05:46:00Z</dcterms:created>
  <dcterms:modified xsi:type="dcterms:W3CDTF">2020-12-22T06:23:00Z</dcterms:modified>
</cp:coreProperties>
</file>